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5FF8" w14:textId="77777777" w:rsidR="00DD32E5" w:rsidRPr="00AC138A" w:rsidRDefault="00DD32E5" w:rsidP="0007249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AC138A">
        <w:rPr>
          <w:rFonts w:asciiTheme="minorHAnsi" w:hAnsiTheme="minorHAnsi"/>
          <w:sz w:val="22"/>
          <w:szCs w:val="22"/>
          <w:bdr w:val="none" w:sz="0" w:space="0" w:color="auto" w:frame="1"/>
        </w:rPr>
        <w:t>&gt;&gt;&gt; REGULAMIN SPRZEDAŻY BILETÓW CE</w:t>
      </w:r>
      <w:bookmarkStart w:id="0" w:name="_GoBack"/>
      <w:bookmarkEnd w:id="0"/>
      <w:r w:rsidRPr="00AC138A">
        <w:rPr>
          <w:rFonts w:asciiTheme="minorHAnsi" w:hAnsiTheme="minorHAnsi"/>
          <w:sz w:val="22"/>
          <w:szCs w:val="22"/>
          <w:bdr w:val="none" w:sz="0" w:space="0" w:color="auto" w:frame="1"/>
        </w:rPr>
        <w:t>NTRUM KULTURY ZAMEK</w:t>
      </w:r>
    </w:p>
    <w:p w14:paraId="3D03FF92" w14:textId="77777777" w:rsidR="00B23978" w:rsidRPr="0007249D" w:rsidRDefault="00B23978" w:rsidP="0007249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color w:val="8496B0" w:themeColor="text2" w:themeTint="99"/>
          <w:sz w:val="22"/>
          <w:szCs w:val="22"/>
        </w:rPr>
      </w:pPr>
    </w:p>
    <w:p w14:paraId="5D706179" w14:textId="3DEDABED" w:rsidR="006744DA" w:rsidRPr="00BA6D48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07249D">
        <w:rPr>
          <w:rStyle w:val="Pogrubienie"/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I. Definicje</w:t>
      </w:r>
    </w:p>
    <w:p w14:paraId="3B584C34" w14:textId="54F7DA08" w:rsidR="006744DA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AC138A">
        <w:rPr>
          <w:rFonts w:asciiTheme="minorHAnsi" w:hAnsiTheme="minorHAnsi"/>
          <w:color w:val="000000"/>
          <w:sz w:val="22"/>
          <w:szCs w:val="22"/>
        </w:rPr>
        <w:t>1. CK ZAMEK – Centrum Kultury ZAMEK z siedzibą w Poznaniu, przy ul. Św. Marcin 80/82.</w:t>
      </w:r>
    </w:p>
    <w:p w14:paraId="45703A49" w14:textId="0E1637E1" w:rsidR="006744DA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AC138A">
        <w:rPr>
          <w:rFonts w:asciiTheme="minorHAnsi" w:hAnsiTheme="minorHAnsi"/>
          <w:color w:val="000000"/>
          <w:sz w:val="22"/>
          <w:szCs w:val="22"/>
        </w:rPr>
        <w:t>2. Wydarzenie kulturalne – impreza organizowana lub współorganizowana przez CK ZAMEK (np.</w:t>
      </w:r>
      <w:r w:rsidR="00035523" w:rsidRPr="00AC138A">
        <w:rPr>
          <w:rFonts w:asciiTheme="minorHAnsi" w:hAnsiTheme="minorHAnsi"/>
          <w:color w:val="000000"/>
          <w:sz w:val="22"/>
          <w:szCs w:val="22"/>
        </w:rPr>
        <w:t> </w:t>
      </w:r>
      <w:r w:rsidRPr="00AC138A">
        <w:rPr>
          <w:rFonts w:asciiTheme="minorHAnsi" w:hAnsiTheme="minorHAnsi"/>
          <w:color w:val="000000"/>
          <w:sz w:val="22"/>
          <w:szCs w:val="22"/>
        </w:rPr>
        <w:t>koncerty, przedstawienia teatralne, festiwale, wystawy, pokazy kinowe, zwiedzanie dawnego Zamku Cesarskiego z przewodnikiem).</w:t>
      </w:r>
    </w:p>
    <w:p w14:paraId="7D78E2B9" w14:textId="5E953581" w:rsidR="006744DA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AC138A">
        <w:rPr>
          <w:rFonts w:asciiTheme="minorHAnsi" w:hAnsiTheme="minorHAnsi"/>
          <w:color w:val="000000"/>
          <w:sz w:val="22"/>
          <w:szCs w:val="22"/>
        </w:rPr>
        <w:t>3. Zwiedzanie Zamku – samodzielne</w:t>
      </w:r>
      <w:r w:rsidR="00B23978" w:rsidRPr="00AC138A">
        <w:rPr>
          <w:rFonts w:asciiTheme="minorHAnsi" w:hAnsiTheme="minorHAnsi"/>
          <w:color w:val="000000"/>
          <w:sz w:val="22"/>
          <w:szCs w:val="22"/>
        </w:rPr>
        <w:t xml:space="preserve"> zwiedzanie Zamku jest płatne w godzinach otwarcia sal</w:t>
      </w:r>
      <w:r w:rsidRPr="00AC138A">
        <w:rPr>
          <w:rFonts w:asciiTheme="minorHAnsi" w:hAnsiTheme="minorHAnsi"/>
          <w:color w:val="000000"/>
          <w:sz w:val="22"/>
          <w:szCs w:val="22"/>
        </w:rPr>
        <w:t>, zwiedzanie z przewodnikiem organizowane przez CK ZAMEK jest płatne.</w:t>
      </w:r>
    </w:p>
    <w:p w14:paraId="219EDC1A" w14:textId="3438EF73" w:rsidR="006744DA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AC138A">
        <w:rPr>
          <w:rFonts w:asciiTheme="minorHAnsi" w:hAnsiTheme="minorHAnsi"/>
          <w:color w:val="000000"/>
          <w:sz w:val="22"/>
          <w:szCs w:val="22"/>
        </w:rPr>
        <w:t>4. Bilet – dokument na okaziciela uprawniający do wstępu na wskazane w jego treści wydarzenie kulturalne sprzedawany na podstawie cennika.</w:t>
      </w:r>
    </w:p>
    <w:p w14:paraId="666EA5E3" w14:textId="45797107" w:rsidR="006744DA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AC138A">
        <w:rPr>
          <w:rFonts w:asciiTheme="minorHAnsi" w:hAnsiTheme="minorHAnsi"/>
          <w:color w:val="000000"/>
          <w:sz w:val="22"/>
          <w:szCs w:val="22"/>
        </w:rPr>
        <w:t>5. Bilet grupowy – dokument na okaziciela wskazujący liczbę osób, dla których zakupiony został bilet.</w:t>
      </w:r>
    </w:p>
    <w:p w14:paraId="3DDEEA81" w14:textId="04911714" w:rsidR="006744DA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AC138A">
        <w:rPr>
          <w:rFonts w:asciiTheme="minorHAnsi" w:hAnsiTheme="minorHAnsi"/>
          <w:color w:val="000000"/>
          <w:sz w:val="22"/>
          <w:szCs w:val="22"/>
        </w:rPr>
        <w:t>6</w:t>
      </w:r>
      <w:r w:rsidRPr="00AC138A">
        <w:rPr>
          <w:rFonts w:asciiTheme="minorHAnsi" w:hAnsiTheme="minorHAnsi" w:cstheme="minorHAnsi"/>
          <w:color w:val="000000"/>
          <w:sz w:val="22"/>
          <w:szCs w:val="22"/>
        </w:rPr>
        <w:t>. Bilet ulgowy – bilet o obniżonej cenie, który może zostać zakupiony przez następujące osoby uprawnione: dzieci do lat 15, uczniów, studentów, emerytów</w:t>
      </w:r>
      <w:r w:rsidR="00F703DE" w:rsidRPr="00AC138A">
        <w:rPr>
          <w:rFonts w:asciiTheme="minorHAnsi" w:hAnsiTheme="minorHAnsi" w:cstheme="minorHAnsi"/>
          <w:color w:val="000000"/>
          <w:sz w:val="22"/>
          <w:szCs w:val="22"/>
        </w:rPr>
        <w:t>, rencistów oraz kombatantów (w tym uprawnionych na podstawie ustawy o działaczach opozycji antykomunistycznej oraz osobach represjonowanych z powodów politycznych oraz ustawy o osobach deportowanych do pracy przymusowej oraz osadzonych w obozach pracy przez III Rzeszę i Związek Socjalistycznych Republik Radzieckich)</w:t>
      </w:r>
      <w:r w:rsidR="00A4534F" w:rsidRPr="00AC138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4534F" w:rsidRPr="00AC138A">
        <w:rPr>
          <w:rFonts w:asciiTheme="minorHAnsi" w:hAnsiTheme="minorHAnsi" w:cstheme="minorHAnsi"/>
          <w:sz w:val="22"/>
          <w:szCs w:val="22"/>
        </w:rPr>
        <w:t>Zasłużonych Honorowych Dawców Krwi, Dawców Przeszczepu oraz Zasłużonych Dawców Przeszczepu.</w:t>
      </w:r>
    </w:p>
    <w:p w14:paraId="2BD72610" w14:textId="1F77377C" w:rsidR="006744DA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AC138A">
        <w:rPr>
          <w:rFonts w:asciiTheme="minorHAnsi" w:hAnsiTheme="minorHAnsi"/>
          <w:color w:val="000000"/>
          <w:sz w:val="22"/>
          <w:szCs w:val="22"/>
        </w:rPr>
        <w:t>7. Bilet Rodziny Dużej – bilet ulgowy wydawany zgodnie z regulaminem Karty Rodziny Dużej Miasta Poznania.</w:t>
      </w:r>
    </w:p>
    <w:p w14:paraId="77DC0D6C" w14:textId="5DD30149" w:rsidR="006744DA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AC138A">
        <w:rPr>
          <w:rFonts w:asciiTheme="minorHAnsi" w:hAnsiTheme="minorHAnsi"/>
          <w:color w:val="000000"/>
          <w:sz w:val="22"/>
          <w:szCs w:val="22"/>
        </w:rPr>
        <w:t>8. Punkt zewnętrzny – każde fizyczne miejsce sprzedaży biletów, które nie jest Kasą CK ZAMEK.</w:t>
      </w:r>
    </w:p>
    <w:p w14:paraId="4FFBF1BA" w14:textId="30093938" w:rsidR="006744DA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AC138A">
        <w:rPr>
          <w:rFonts w:asciiTheme="minorHAnsi" w:hAnsiTheme="minorHAnsi"/>
          <w:color w:val="000000"/>
          <w:sz w:val="22"/>
          <w:szCs w:val="22"/>
        </w:rPr>
        <w:t xml:space="preserve">9.  Sprzedaż elektroniczna (internetowa) – sprzedaż biletów przez stronę internetową </w:t>
      </w:r>
      <w:r w:rsidR="00B23978" w:rsidRPr="00AC138A">
        <w:rPr>
          <w:rFonts w:asciiTheme="minorHAnsi" w:hAnsiTheme="minorHAnsi"/>
          <w:color w:val="000000"/>
          <w:sz w:val="22"/>
          <w:szCs w:val="22"/>
        </w:rPr>
        <w:t>CK ZAMEK lub Bilety</w:t>
      </w:r>
      <w:r w:rsidRPr="00AC138A">
        <w:rPr>
          <w:rFonts w:asciiTheme="minorHAnsi" w:hAnsiTheme="minorHAnsi"/>
          <w:color w:val="000000"/>
          <w:sz w:val="22"/>
          <w:szCs w:val="22"/>
        </w:rPr>
        <w:t>24 Sp. z o.o.</w:t>
      </w:r>
    </w:p>
    <w:p w14:paraId="0F755267" w14:textId="24ABADC3" w:rsidR="00035523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r w:rsidRPr="00AC138A">
        <w:rPr>
          <w:rFonts w:asciiTheme="minorHAnsi" w:hAnsiTheme="minorHAnsi"/>
          <w:color w:val="000000"/>
          <w:sz w:val="22"/>
          <w:szCs w:val="22"/>
        </w:rPr>
        <w:t>10. Karnet – bilet uprawniający do wstępu na cykl wydarzeń kulturalnych, określający szczegółowo te wydarzenia.</w:t>
      </w:r>
    </w:p>
    <w:p w14:paraId="22E6E720" w14:textId="77777777" w:rsidR="00035523" w:rsidRPr="00AC138A" w:rsidRDefault="00035523" w:rsidP="0007249D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</w:p>
    <w:p w14:paraId="0F3D88D3" w14:textId="520461E3" w:rsidR="00035523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AC138A">
        <w:rPr>
          <w:rStyle w:val="Pogrubienie"/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II. Sprzedaż elektroniczna (internetowa)</w:t>
      </w:r>
    </w:p>
    <w:p w14:paraId="46B6C418" w14:textId="6F9C16F4" w:rsidR="00035523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AC138A">
        <w:rPr>
          <w:rFonts w:asciiTheme="minorHAnsi" w:hAnsiTheme="minorHAnsi"/>
          <w:color w:val="000000"/>
          <w:sz w:val="22"/>
          <w:szCs w:val="22"/>
        </w:rPr>
        <w:t>1. Sprzedaż elektroniczn</w:t>
      </w:r>
      <w:r w:rsidR="00B23978" w:rsidRPr="00AC138A">
        <w:rPr>
          <w:rFonts w:asciiTheme="minorHAnsi" w:hAnsiTheme="minorHAnsi"/>
          <w:color w:val="000000"/>
          <w:sz w:val="22"/>
          <w:szCs w:val="22"/>
        </w:rPr>
        <w:t>ą biletów prowadzi firma Bilety</w:t>
      </w:r>
      <w:r w:rsidRPr="00AC138A">
        <w:rPr>
          <w:rFonts w:asciiTheme="minorHAnsi" w:hAnsiTheme="minorHAnsi"/>
          <w:color w:val="000000"/>
          <w:sz w:val="22"/>
          <w:szCs w:val="22"/>
        </w:rPr>
        <w:t>24 Sp. z o.o. i ponosi za nią całkowitą odpowiedzialność.</w:t>
      </w:r>
    </w:p>
    <w:p w14:paraId="6C8DA475" w14:textId="1EF24AE0" w:rsidR="00035523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r w:rsidRPr="00AC138A">
        <w:rPr>
          <w:rFonts w:asciiTheme="minorHAnsi" w:hAnsiTheme="minorHAnsi"/>
          <w:color w:val="000000"/>
          <w:sz w:val="22"/>
          <w:szCs w:val="22"/>
        </w:rPr>
        <w:t>2. Sprzedaż elektroniczna odbywa się zg</w:t>
      </w:r>
      <w:r w:rsidR="00B23978" w:rsidRPr="00AC138A">
        <w:rPr>
          <w:rFonts w:asciiTheme="minorHAnsi" w:hAnsiTheme="minorHAnsi"/>
          <w:color w:val="000000"/>
          <w:sz w:val="22"/>
          <w:szCs w:val="22"/>
        </w:rPr>
        <w:t>odnie z regulaminem firmy Bilety</w:t>
      </w:r>
      <w:r w:rsidRPr="00AC138A">
        <w:rPr>
          <w:rFonts w:asciiTheme="minorHAnsi" w:hAnsiTheme="minorHAnsi"/>
          <w:color w:val="000000"/>
          <w:sz w:val="22"/>
          <w:szCs w:val="22"/>
        </w:rPr>
        <w:t>24 Sp. z o.o.</w:t>
      </w:r>
    </w:p>
    <w:p w14:paraId="10EB113F" w14:textId="77777777" w:rsidR="00035523" w:rsidRPr="00AC138A" w:rsidRDefault="00035523" w:rsidP="0007249D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</w:p>
    <w:p w14:paraId="2501515D" w14:textId="39CB41B6" w:rsidR="00035523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AC138A">
        <w:rPr>
          <w:rStyle w:val="Pogrubienie"/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III. Sprzedaż w punktach zewnętrznych</w:t>
      </w:r>
    </w:p>
    <w:p w14:paraId="3E9B2E75" w14:textId="5B4DFC0C" w:rsidR="00035523" w:rsidRPr="0007249D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07249D">
        <w:rPr>
          <w:rFonts w:asciiTheme="minorHAnsi" w:hAnsiTheme="minorHAnsi"/>
          <w:color w:val="000000"/>
          <w:sz w:val="22"/>
          <w:szCs w:val="22"/>
        </w:rPr>
        <w:t>1. Sprzedaż w punktach zewnętrznych prowadzą podmioty prowadzące punkty zewnętrzne i ponoszą za nią całkowitą odpowiedzialność.</w:t>
      </w:r>
    </w:p>
    <w:p w14:paraId="625217E4" w14:textId="63F578D3" w:rsidR="00035523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r w:rsidRPr="00AC138A">
        <w:rPr>
          <w:rFonts w:asciiTheme="minorHAnsi" w:hAnsiTheme="minorHAnsi"/>
          <w:color w:val="000000"/>
          <w:sz w:val="22"/>
          <w:szCs w:val="22"/>
        </w:rPr>
        <w:t>2. Sprzedaż w punktach zewnętrznych odbywa się zgodnie z regulaminem danego punktu.</w:t>
      </w:r>
    </w:p>
    <w:p w14:paraId="026B7A6C" w14:textId="77777777" w:rsidR="00035523" w:rsidRPr="00AC138A" w:rsidRDefault="00035523" w:rsidP="0007249D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</w:p>
    <w:p w14:paraId="7044269F" w14:textId="521AC35E" w:rsidR="00035523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AC138A">
        <w:rPr>
          <w:rStyle w:val="Pogrubienie"/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IV. Sprzedaż w Kasie CK ZAMEK</w:t>
      </w:r>
    </w:p>
    <w:p w14:paraId="018A941C" w14:textId="29922808" w:rsidR="00035523" w:rsidRPr="0007249D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AC138A">
        <w:rPr>
          <w:rFonts w:asciiTheme="minorHAnsi" w:hAnsiTheme="minorHAnsi"/>
          <w:color w:val="000000"/>
          <w:sz w:val="22"/>
          <w:szCs w:val="22"/>
        </w:rPr>
        <w:t xml:space="preserve">1. Informacje o cenach biletów na wydarzenia kulturalne w CK ZAMEK dostępne są w Kasie CK ZAMEK oraz na stronie internetowej CK ZAMEK </w:t>
      </w:r>
      <w:hyperlink r:id="rId4" w:history="1">
        <w:r w:rsidR="00035523" w:rsidRPr="0007249D">
          <w:rPr>
            <w:rStyle w:val="Hipercze"/>
            <w:rFonts w:asciiTheme="minorHAnsi" w:hAnsiTheme="minorHAnsi"/>
            <w:sz w:val="22"/>
            <w:szCs w:val="22"/>
          </w:rPr>
          <w:t>www.ckzamek.pl</w:t>
        </w:r>
      </w:hyperlink>
      <w:r w:rsidRPr="0007249D">
        <w:rPr>
          <w:rFonts w:asciiTheme="minorHAnsi" w:hAnsiTheme="minorHAnsi"/>
          <w:color w:val="000000"/>
          <w:sz w:val="22"/>
          <w:szCs w:val="22"/>
        </w:rPr>
        <w:t>.</w:t>
      </w:r>
    </w:p>
    <w:p w14:paraId="3C60A168" w14:textId="423B08CE" w:rsidR="00035523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07249D">
        <w:rPr>
          <w:rFonts w:asciiTheme="minorHAnsi" w:hAnsiTheme="minorHAnsi"/>
          <w:color w:val="000000"/>
          <w:sz w:val="22"/>
          <w:szCs w:val="22"/>
        </w:rPr>
        <w:t>2. Sprzedaż biletów odbywa się do</w:t>
      </w:r>
      <w:r w:rsidR="00C60BDA" w:rsidRPr="0007249D">
        <w:rPr>
          <w:rFonts w:asciiTheme="minorHAnsi" w:hAnsiTheme="minorHAnsi"/>
          <w:color w:val="000000"/>
          <w:sz w:val="22"/>
          <w:szCs w:val="22"/>
        </w:rPr>
        <w:t xml:space="preserve"> czasu</w:t>
      </w:r>
      <w:r w:rsidRPr="0007249D">
        <w:rPr>
          <w:rFonts w:asciiTheme="minorHAnsi" w:hAnsiTheme="minorHAnsi"/>
          <w:color w:val="000000"/>
          <w:sz w:val="22"/>
          <w:szCs w:val="22"/>
        </w:rPr>
        <w:t xml:space="preserve"> rozpoczęcia danego wydarzenia kulturalnego, a</w:t>
      </w:r>
      <w:r w:rsidR="0007249D" w:rsidRPr="0007249D">
        <w:rPr>
          <w:rFonts w:asciiTheme="minorHAnsi" w:hAnsiTheme="minorHAnsi"/>
          <w:color w:val="000000"/>
          <w:sz w:val="22"/>
          <w:szCs w:val="22"/>
        </w:rPr>
        <w:t> </w:t>
      </w:r>
      <w:r w:rsidRPr="00AC138A">
        <w:rPr>
          <w:rFonts w:asciiTheme="minorHAnsi" w:hAnsiTheme="minorHAnsi"/>
          <w:color w:val="000000"/>
          <w:sz w:val="22"/>
          <w:szCs w:val="22"/>
        </w:rPr>
        <w:t>w</w:t>
      </w:r>
      <w:r w:rsidR="0007249D" w:rsidRPr="00AC138A">
        <w:rPr>
          <w:rFonts w:asciiTheme="minorHAnsi" w:hAnsiTheme="minorHAnsi"/>
          <w:color w:val="000000"/>
          <w:sz w:val="22"/>
          <w:szCs w:val="22"/>
        </w:rPr>
        <w:t> </w:t>
      </w:r>
      <w:r w:rsidRPr="00AC138A">
        <w:rPr>
          <w:rFonts w:asciiTheme="minorHAnsi" w:hAnsiTheme="minorHAnsi"/>
          <w:color w:val="000000"/>
          <w:sz w:val="22"/>
          <w:szCs w:val="22"/>
        </w:rPr>
        <w:t>przypadku wystaw sprzedaż kończy się 30 minut przed czasem zamknięcia danej wystawy dla zwiedzających.</w:t>
      </w:r>
    </w:p>
    <w:p w14:paraId="621CE534" w14:textId="06A2271E" w:rsidR="00035523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AC138A">
        <w:rPr>
          <w:rFonts w:asciiTheme="minorHAnsi" w:hAnsiTheme="minorHAnsi"/>
          <w:color w:val="000000"/>
          <w:sz w:val="22"/>
          <w:szCs w:val="22"/>
        </w:rPr>
        <w:t>3. Sprzedaż odbywa się za gotówkę lub w przypadku istnienia możliwości technicznych w inny sposób.</w:t>
      </w:r>
      <w:r w:rsidRPr="00AC138A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</w:p>
    <w:p w14:paraId="0991D9B4" w14:textId="00471B8E" w:rsidR="00035523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AC138A">
        <w:rPr>
          <w:rFonts w:asciiTheme="minorHAnsi" w:hAnsiTheme="minorHAnsi"/>
          <w:color w:val="000000"/>
          <w:sz w:val="22"/>
          <w:szCs w:val="22"/>
        </w:rPr>
        <w:t>4. CK ZAMEK nie ma obowiązku przyjmowania zwrotów biletów.</w:t>
      </w:r>
    </w:p>
    <w:p w14:paraId="3B5991C0" w14:textId="59A20ADA" w:rsidR="00035523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C138A">
        <w:rPr>
          <w:rFonts w:asciiTheme="minorHAnsi" w:hAnsiTheme="minorHAnsi"/>
          <w:color w:val="000000"/>
          <w:sz w:val="22"/>
          <w:szCs w:val="22"/>
        </w:rPr>
        <w:t xml:space="preserve">5. CK ZAMEK ma obowiązek przyjmowania zwrotów biletów w przypadku odwołania wydarzenia oraz w przypadku istotnych zmian w programie wydarzenia lub w terminie odbycia się wydarzenia. CK </w:t>
      </w:r>
      <w:r w:rsidRPr="00AC138A">
        <w:rPr>
          <w:rFonts w:asciiTheme="minorHAnsi" w:hAnsiTheme="minorHAnsi"/>
          <w:color w:val="000000"/>
          <w:sz w:val="22"/>
          <w:szCs w:val="22"/>
        </w:rPr>
        <w:lastRenderedPageBreak/>
        <w:t>ZAMEK każdorazowo</w:t>
      </w:r>
      <w:r w:rsidRPr="00AC138A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AC138A">
        <w:rPr>
          <w:rFonts w:asciiTheme="minorHAnsi" w:hAnsiTheme="minorHAnsi"/>
          <w:color w:val="000000"/>
          <w:sz w:val="22"/>
          <w:szCs w:val="22"/>
        </w:rPr>
        <w:t xml:space="preserve">ogłasza na stronie www.ckzamek.pl informację o możliwości i terminach </w:t>
      </w:r>
      <w:r w:rsidRPr="00AC138A">
        <w:rPr>
          <w:rFonts w:asciiTheme="minorHAnsi" w:hAnsiTheme="minorHAnsi" w:cstheme="minorHAnsi"/>
          <w:color w:val="000000"/>
          <w:sz w:val="22"/>
          <w:szCs w:val="22"/>
        </w:rPr>
        <w:t>zwrotów biletów.</w:t>
      </w:r>
    </w:p>
    <w:p w14:paraId="199DD6E0" w14:textId="77777777" w:rsid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C138A">
        <w:rPr>
          <w:rFonts w:asciiTheme="minorHAnsi" w:hAnsiTheme="minorHAnsi" w:cstheme="minorHAnsi"/>
          <w:color w:val="000000"/>
          <w:sz w:val="22"/>
          <w:szCs w:val="22"/>
        </w:rPr>
        <w:t>6. </w:t>
      </w:r>
      <w:r w:rsidR="00AC138A" w:rsidRPr="00AC138A">
        <w:rPr>
          <w:rFonts w:asciiTheme="minorHAnsi" w:hAnsiTheme="minorHAnsi" w:cstheme="minorHAnsi"/>
          <w:sz w:val="22"/>
          <w:szCs w:val="22"/>
        </w:rPr>
        <w:t>Zwrot biletów możliwy jest na podstawie przedłożenia oryginalnego biletu oraz paragonu potwierdzającego jego zakup w kasie CK ZAMEK.</w:t>
      </w:r>
    </w:p>
    <w:p w14:paraId="10720996" w14:textId="5DA4E2CE" w:rsidR="00C60BDA" w:rsidRPr="00AC138A" w:rsidRDefault="00E54658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138A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AC138A">
        <w:rPr>
          <w:rFonts w:asciiTheme="minorHAnsi" w:hAnsiTheme="minorHAnsi" w:cstheme="minorHAnsi"/>
          <w:sz w:val="22"/>
          <w:szCs w:val="22"/>
        </w:rPr>
        <w:t>.</w:t>
      </w:r>
      <w:r w:rsidR="0007249D" w:rsidRPr="00AC138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DF5528" w:rsidRPr="00AC138A">
        <w:rPr>
          <w:rFonts w:asciiTheme="minorHAnsi" w:hAnsiTheme="minorHAnsi" w:cstheme="minorHAnsi"/>
          <w:sz w:val="22"/>
          <w:szCs w:val="22"/>
        </w:rPr>
        <w:t xml:space="preserve">Osoby z niepełnosprawnością maja prawo do zakupu biletu ulgowego. </w:t>
      </w:r>
      <w:r w:rsidR="00DF5528" w:rsidRPr="00AC138A">
        <w:rPr>
          <w:rFonts w:asciiTheme="minorHAnsi" w:hAnsiTheme="minorHAnsi" w:cstheme="minorHAnsi"/>
          <w:bCs/>
          <w:sz w:val="22"/>
          <w:szCs w:val="22"/>
        </w:rPr>
        <w:t>Każdej osobie z</w:t>
      </w:r>
      <w:r w:rsidR="0007249D" w:rsidRPr="00AC138A">
        <w:rPr>
          <w:rFonts w:asciiTheme="minorHAnsi" w:hAnsiTheme="minorHAnsi" w:cstheme="minorHAnsi"/>
          <w:bCs/>
          <w:sz w:val="22"/>
          <w:szCs w:val="22"/>
        </w:rPr>
        <w:t> </w:t>
      </w:r>
      <w:r w:rsidR="00DF5528" w:rsidRPr="00AC138A">
        <w:rPr>
          <w:rFonts w:asciiTheme="minorHAnsi" w:hAnsiTheme="minorHAnsi" w:cstheme="minorHAnsi"/>
          <w:bCs/>
          <w:sz w:val="22"/>
          <w:szCs w:val="22"/>
        </w:rPr>
        <w:t>niepełnosprawnością,  jeśli tylko istnieje taka potrzeba,</w:t>
      </w:r>
      <w:r w:rsidR="00DF5528" w:rsidRPr="0007249D">
        <w:rPr>
          <w:rFonts w:ascii="Calibri" w:hAnsi="Calibri" w:cs="Calibri"/>
          <w:bCs/>
          <w:sz w:val="22"/>
          <w:szCs w:val="22"/>
        </w:rPr>
        <w:t xml:space="preserve"> może towarzyszyć jedna osoba wspierająca, której przysługuje nieodpłatna wejściówka.</w:t>
      </w:r>
    </w:p>
    <w:p w14:paraId="01E687E1" w14:textId="1B65C2B8" w:rsidR="006C3B97" w:rsidRPr="0007249D" w:rsidRDefault="00E54658" w:rsidP="00AC138A">
      <w:pPr>
        <w:pStyle w:val="HTML-wstpniesformatowany"/>
        <w:jc w:val="both"/>
        <w:rPr>
          <w:rStyle w:val="apple-converted-space"/>
          <w:rFonts w:asciiTheme="minorHAnsi" w:hAnsiTheme="minorHAnsi"/>
          <w:color w:val="000000"/>
          <w:sz w:val="22"/>
          <w:szCs w:val="22"/>
        </w:rPr>
      </w:pPr>
      <w:r w:rsidRPr="0007249D">
        <w:rPr>
          <w:rFonts w:asciiTheme="minorHAnsi" w:hAnsiTheme="minorHAnsi"/>
          <w:color w:val="000000"/>
          <w:sz w:val="22"/>
          <w:szCs w:val="22"/>
        </w:rPr>
        <w:t>8</w:t>
      </w:r>
      <w:r w:rsidR="00DD32E5" w:rsidRPr="0007249D">
        <w:rPr>
          <w:rFonts w:asciiTheme="minorHAnsi" w:hAnsiTheme="minorHAnsi"/>
          <w:color w:val="000000"/>
          <w:sz w:val="22"/>
          <w:szCs w:val="22"/>
        </w:rPr>
        <w:t>. Bilet grupowy może zostać sprzedany wyłącznie grupie składającej się z minimum 11 osób, maksymalnie 30 osób. Cena biletu grupowego ustalana jest jako iloczyn wskazanej w cenniku ceny biletu grupowego na jedną osobę oraz liczbie osób w grupie (np. cena biletu grupowego na osobę</w:t>
      </w:r>
      <w:r w:rsidR="00F72B03" w:rsidRPr="0007249D">
        <w:rPr>
          <w:rFonts w:asciiTheme="minorHAnsi" w:hAnsiTheme="minorHAnsi"/>
          <w:color w:val="000000"/>
          <w:sz w:val="22"/>
          <w:szCs w:val="22"/>
        </w:rPr>
        <w:t xml:space="preserve"> –</w:t>
      </w:r>
      <w:r w:rsidR="00DD32E5" w:rsidRPr="0007249D">
        <w:rPr>
          <w:rFonts w:asciiTheme="minorHAnsi" w:hAnsiTheme="minorHAnsi"/>
          <w:color w:val="000000"/>
          <w:sz w:val="22"/>
          <w:szCs w:val="22"/>
        </w:rPr>
        <w:t xml:space="preserve"> 15 zł * 15 osób = 225 zł).</w:t>
      </w:r>
      <w:r w:rsidR="00DD32E5" w:rsidRPr="0007249D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</w:p>
    <w:p w14:paraId="03F761B0" w14:textId="28F2FB75" w:rsidR="006C3B97" w:rsidRPr="00AC138A" w:rsidRDefault="006C3B97" w:rsidP="00AC138A">
      <w:pPr>
        <w:pStyle w:val="HTML-wstpniesformatowany"/>
        <w:jc w:val="both"/>
        <w:rPr>
          <w:rFonts w:asciiTheme="minorHAnsi" w:hAnsiTheme="minorHAnsi" w:cstheme="minorHAnsi"/>
          <w:sz w:val="22"/>
          <w:szCs w:val="22"/>
        </w:rPr>
      </w:pPr>
      <w:r w:rsidRPr="00BA6D48">
        <w:rPr>
          <w:rStyle w:val="apple-converted-space"/>
          <w:rFonts w:asciiTheme="minorHAnsi" w:hAnsiTheme="minorHAnsi"/>
          <w:color w:val="000000"/>
          <w:sz w:val="22"/>
          <w:szCs w:val="22"/>
        </w:rPr>
        <w:t>9</w:t>
      </w:r>
      <w:r w:rsidRPr="00AC13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.</w:t>
      </w:r>
      <w:r w:rsidR="0007249D" w:rsidRPr="00AC138A">
        <w:rPr>
          <w:rFonts w:asciiTheme="minorHAnsi" w:hAnsiTheme="minorHAnsi"/>
          <w:color w:val="000000"/>
          <w:sz w:val="22"/>
          <w:szCs w:val="22"/>
        </w:rPr>
        <w:t> </w:t>
      </w:r>
      <w:r w:rsidRPr="00AC138A">
        <w:rPr>
          <w:rFonts w:asciiTheme="minorHAnsi" w:hAnsiTheme="minorHAnsi" w:cstheme="minorHAnsi"/>
          <w:sz w:val="22"/>
          <w:szCs w:val="22"/>
        </w:rPr>
        <w:t xml:space="preserve">W przypadku zakupu biletu grupowego dla grup, których jedynymi uczestnikami są dzieci lub młodzież szkolna, na każdych dziesięciu członków grupy Zamek wyda jedną bezpłatną </w:t>
      </w:r>
      <w:r w:rsidR="00F72B03" w:rsidRPr="00AC138A">
        <w:rPr>
          <w:rFonts w:asciiTheme="minorHAnsi" w:hAnsiTheme="minorHAnsi" w:cstheme="minorHAnsi"/>
          <w:sz w:val="22"/>
          <w:szCs w:val="22"/>
        </w:rPr>
        <w:t>„</w:t>
      </w:r>
      <w:r w:rsidRPr="00AC138A">
        <w:rPr>
          <w:rFonts w:asciiTheme="minorHAnsi" w:hAnsiTheme="minorHAnsi" w:cstheme="minorHAnsi"/>
          <w:sz w:val="22"/>
          <w:szCs w:val="22"/>
        </w:rPr>
        <w:t>wejściówkę dla opiekuna</w:t>
      </w:r>
      <w:r w:rsidR="00F72B03" w:rsidRPr="00AC138A">
        <w:rPr>
          <w:rFonts w:asciiTheme="minorHAnsi" w:hAnsiTheme="minorHAnsi" w:cstheme="minorHAnsi"/>
          <w:sz w:val="22"/>
          <w:szCs w:val="22"/>
        </w:rPr>
        <w:t>”</w:t>
      </w:r>
      <w:r w:rsidRPr="00AC138A">
        <w:rPr>
          <w:rFonts w:asciiTheme="minorHAnsi" w:hAnsiTheme="minorHAnsi" w:cstheme="minorHAnsi"/>
          <w:sz w:val="22"/>
          <w:szCs w:val="22"/>
        </w:rPr>
        <w:t xml:space="preserve">, to jest osoby dorosłej sprawującej opiekę nad uczestnikami grupy. Zasada powyższa nie dotyczy seansów specjalnych w Kinie Pałacowym </w:t>
      </w:r>
      <w:r w:rsidR="00F72B03" w:rsidRPr="00AC138A">
        <w:rPr>
          <w:rFonts w:asciiTheme="minorHAnsi" w:hAnsiTheme="minorHAnsi" w:cstheme="minorHAnsi"/>
          <w:sz w:val="22"/>
          <w:szCs w:val="22"/>
        </w:rPr>
        <w:t>–</w:t>
      </w:r>
      <w:r w:rsidRPr="00AC138A">
        <w:rPr>
          <w:rFonts w:asciiTheme="minorHAnsi" w:hAnsiTheme="minorHAnsi" w:cstheme="minorHAnsi"/>
          <w:sz w:val="22"/>
          <w:szCs w:val="22"/>
        </w:rPr>
        <w:t xml:space="preserve"> szczegóły w regulaminie Kina Pałacowego.</w:t>
      </w:r>
    </w:p>
    <w:p w14:paraId="446B5117" w14:textId="77777777" w:rsidR="00035523" w:rsidRPr="00AC138A" w:rsidRDefault="00035523" w:rsidP="00AC1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D76C767" w14:textId="421CC450" w:rsidR="00FD2DFE" w:rsidRPr="00AC138A" w:rsidRDefault="00DD32E5" w:rsidP="00AC13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C138A">
        <w:rPr>
          <w:rFonts w:asciiTheme="minorHAnsi" w:hAnsiTheme="minorHAnsi" w:cstheme="minorHAnsi"/>
          <w:b/>
          <w:sz w:val="22"/>
          <w:szCs w:val="22"/>
        </w:rPr>
        <w:t>V.</w:t>
      </w:r>
      <w:r w:rsidR="0007249D" w:rsidRPr="00AC138A">
        <w:rPr>
          <w:rFonts w:asciiTheme="minorHAnsi" w:hAnsiTheme="minorHAnsi"/>
          <w:color w:val="000000"/>
          <w:sz w:val="22"/>
          <w:szCs w:val="22"/>
        </w:rPr>
        <w:t> </w:t>
      </w:r>
      <w:r w:rsidRPr="00AC138A">
        <w:rPr>
          <w:rFonts w:asciiTheme="minorHAnsi" w:hAnsiTheme="minorHAnsi" w:cstheme="minorHAnsi"/>
          <w:sz w:val="22"/>
          <w:szCs w:val="22"/>
        </w:rPr>
        <w:t>CK ZAMEK zastrzega sobie prawo do dokonania zmian związanych z przebiegiem wydarzeń kulturalnych w okolicznościach, za które nie ponosi odpowiedzialności; w tym również ewentualnego odwołania wydarzenia.</w:t>
      </w:r>
    </w:p>
    <w:sectPr w:rsidR="00FD2DFE" w:rsidRPr="00AC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E5"/>
    <w:rsid w:val="000011F6"/>
    <w:rsid w:val="00035523"/>
    <w:rsid w:val="0007249D"/>
    <w:rsid w:val="000A141C"/>
    <w:rsid w:val="000A64B0"/>
    <w:rsid w:val="00236671"/>
    <w:rsid w:val="002374E0"/>
    <w:rsid w:val="0035571A"/>
    <w:rsid w:val="00384ECB"/>
    <w:rsid w:val="005636D1"/>
    <w:rsid w:val="006744DA"/>
    <w:rsid w:val="006C3B97"/>
    <w:rsid w:val="00732D6E"/>
    <w:rsid w:val="00747310"/>
    <w:rsid w:val="00796318"/>
    <w:rsid w:val="00825942"/>
    <w:rsid w:val="008B070B"/>
    <w:rsid w:val="00993359"/>
    <w:rsid w:val="009A3450"/>
    <w:rsid w:val="00A4534F"/>
    <w:rsid w:val="00AC138A"/>
    <w:rsid w:val="00B23978"/>
    <w:rsid w:val="00B36DFA"/>
    <w:rsid w:val="00B41FB6"/>
    <w:rsid w:val="00B64A3B"/>
    <w:rsid w:val="00BA6D48"/>
    <w:rsid w:val="00C60BDA"/>
    <w:rsid w:val="00D138AE"/>
    <w:rsid w:val="00D9667D"/>
    <w:rsid w:val="00DD32E5"/>
    <w:rsid w:val="00DF5528"/>
    <w:rsid w:val="00E54658"/>
    <w:rsid w:val="00EB44DD"/>
    <w:rsid w:val="00F703DE"/>
    <w:rsid w:val="00F72B03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B773"/>
  <w15:docId w15:val="{362B63CA-E18C-452B-9A83-9118DF79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2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D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D32E5"/>
  </w:style>
  <w:style w:type="character" w:styleId="Pogrubienie">
    <w:name w:val="Strong"/>
    <w:basedOn w:val="Domylnaczcionkaakapitu"/>
    <w:uiPriority w:val="22"/>
    <w:qFormat/>
    <w:rsid w:val="00DD32E5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546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54658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552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4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4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kza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Daria</cp:lastModifiedBy>
  <cp:revision>2</cp:revision>
  <dcterms:created xsi:type="dcterms:W3CDTF">2022-12-21T12:18:00Z</dcterms:created>
  <dcterms:modified xsi:type="dcterms:W3CDTF">2022-12-21T12:18:00Z</dcterms:modified>
</cp:coreProperties>
</file>