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4656C" w:rsidRDefault="0064656C">
      <w:pPr>
        <w:spacing w:line="276" w:lineRule="auto"/>
        <w:rPr>
          <w:rFonts w:ascii="Arial Nova" w:eastAsia="Arial Nova" w:hAnsi="Arial Nova" w:cs="Arial Nova"/>
          <w:b/>
          <w:sz w:val="22"/>
          <w:szCs w:val="22"/>
        </w:rPr>
      </w:pPr>
      <w:bookmarkStart w:id="0" w:name="_GoBack"/>
      <w:bookmarkEnd w:id="0"/>
    </w:p>
    <w:p w14:paraId="00000002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Polityka prywatności i </w:t>
      </w:r>
      <w:proofErr w:type="spellStart"/>
      <w:r>
        <w:rPr>
          <w:rFonts w:ascii="Arial Nova" w:eastAsia="Arial Nova" w:hAnsi="Arial Nova" w:cs="Arial Nova"/>
          <w:b/>
          <w:sz w:val="22"/>
          <w:szCs w:val="22"/>
        </w:rPr>
        <w:t>cookies</w:t>
      </w:r>
      <w:proofErr w:type="spellEnd"/>
      <w:r>
        <w:rPr>
          <w:rFonts w:ascii="Arial Nova" w:eastAsia="Arial Nova" w:hAnsi="Arial Nova" w:cs="Arial Nova"/>
          <w:b/>
          <w:sz w:val="22"/>
          <w:szCs w:val="22"/>
        </w:rPr>
        <w:t xml:space="preserve"> </w:t>
      </w:r>
    </w:p>
    <w:p w14:paraId="00000003" w14:textId="77777777" w:rsidR="0064656C" w:rsidRDefault="0064656C">
      <w:pPr>
        <w:spacing w:line="276" w:lineRule="auto"/>
        <w:rPr>
          <w:rFonts w:ascii="Arial Nova" w:eastAsia="Arial Nova" w:hAnsi="Arial Nova" w:cs="Arial Nova"/>
          <w:sz w:val="22"/>
          <w:szCs w:val="22"/>
        </w:rPr>
      </w:pPr>
    </w:p>
    <w:p w14:paraId="00000004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§1 Postanowienia ogólne</w:t>
      </w:r>
    </w:p>
    <w:p w14:paraId="00000005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</w:p>
    <w:p w14:paraId="00000006" w14:textId="77777777" w:rsidR="0064656C" w:rsidRDefault="00A922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Polityka prywatności dotyczy przetwarzania i ochrony danych osobowych przetwarzanych przez Centrum Kultury ZAMEK z siedzibą w Poznaniu, ul. Św. Marcin 80/82, 61-809 Poznań, zwane dalej jako „Centrum Kultury ZAMEK”, w tym danych osobowych zbieranych w związ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ku z korzystaniem ze strony www.ckzamek.pl i jej podstron. </w:t>
      </w:r>
    </w:p>
    <w:p w14:paraId="00000007" w14:textId="77777777" w:rsidR="0064656C" w:rsidRDefault="00A922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Nadrzędnym celem Centrum Kultury ZAMEK jest zapewnienie bezpieczeństwa danych osobowych na poziomie wynikającym z Rozporządzenia Parlamentu Europejskiego i Rady (UE) 2016/679 z dnia 27 kwietnia 20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16 r. w sprawie ochrony osób fizycznych w związku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z przetwarzaniem danych osobowych i w sprawie swobodnego przepływu takich danych oraz uchylenia dyrektywy 95/46/WE (zwanego dalej „RODO”).</w:t>
      </w:r>
    </w:p>
    <w:p w14:paraId="00000008" w14:textId="77777777" w:rsidR="0064656C" w:rsidRDefault="00A922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Centrum Kultury ZAMEK podejmuje działania zmierzające do tego, aby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dane osobowe były:</w:t>
      </w:r>
    </w:p>
    <w:p w14:paraId="00000009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przetwarzane zgodnie z prawem, rzetelnie i w sposób przejrzysty dla osoby, której dane dotyczą („zgodność z prawem, rzetelność i przejrzystość”),</w:t>
      </w:r>
    </w:p>
    <w:p w14:paraId="0000000A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zbierane w konkretnych, wyraźnych i prawnie uzasadnionych celach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 xml:space="preserve">i nieprzetwarzane dalej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w sposób niezgodny z tymi celami („ograniczenie celu”),</w:t>
      </w:r>
    </w:p>
    <w:p w14:paraId="0000000B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adekwatne, stosowne oraz ograniczone do tego, co niezbędne do celów, w których są przetwarzane („minimalizacja danych”),</w:t>
      </w:r>
    </w:p>
    <w:p w14:paraId="0000000C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prawidłowe i w razie potrzeby uaktualniane; należy podjąć wszelkie rozsądne dzi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ałania, aby dane osobowe, które są nieprawidłowe w świetle celów ich przetwarzania, zostały niezwłocznie usunięte lub sprostowane („prawidłowość”),</w:t>
      </w:r>
    </w:p>
    <w:p w14:paraId="0000000D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przechowywane w formie umożliwiającej identyfikację osoby, której dane dotyczą, przez okres nie dłuższy, niż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jest to niezbędne do celów, w których dane te są przetwarzane („ograniczenie przechowywania”),</w:t>
      </w:r>
    </w:p>
    <w:p w14:paraId="0000000E" w14:textId="77777777" w:rsidR="0064656C" w:rsidRDefault="00A922E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przetwarzane w sposób zapewniający odpowiednie bezpieczeństwo danych osobowych, w tym ochronę przed niedozwolonym lub niezgodnym z prawem przetwarzaniem oraz przypadkową utratą, zniszczeniem lub uszkodzeniem, za pomocą odpowiednich środków technicznych lub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organizacyjnych („integralność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i poufność”).</w:t>
      </w:r>
    </w:p>
    <w:p w14:paraId="0000000F" w14:textId="77777777" w:rsidR="0064656C" w:rsidRDefault="0064656C">
      <w:pPr>
        <w:spacing w:line="276" w:lineRule="auto"/>
        <w:rPr>
          <w:rFonts w:ascii="Arial Nova" w:eastAsia="Arial Nova" w:hAnsi="Arial Nova" w:cs="Arial Nova"/>
          <w:b/>
          <w:sz w:val="22"/>
          <w:szCs w:val="22"/>
        </w:rPr>
      </w:pPr>
    </w:p>
    <w:p w14:paraId="00000010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§2 Informacje na temat przetwarzania danych osobowych</w:t>
      </w:r>
    </w:p>
    <w:p w14:paraId="00000011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</w:p>
    <w:p w14:paraId="00000012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Administratorem Państwa danych osobowych jest Centrum Kultury ZAMEK z siedzibą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w Poznaniu, ul. Św. Marcin 80/82, 61-809 Poznań.</w:t>
      </w:r>
    </w:p>
    <w:p w14:paraId="00000013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 związku z przetwarzani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em danych osobowych mogą Państwo skontaktować się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z wyznaczonym przez Administratora Inspektorem Ochrony Danych Osobowych pod adresem email: iod@ckzamek.pl albo pisemnie na adres Administratora.</w:t>
      </w:r>
    </w:p>
    <w:p w14:paraId="00000014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będę przetwarzane w następujących celac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h: </w:t>
      </w:r>
    </w:p>
    <w:p w14:paraId="00000015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zawarcia i wykonania umowy, w tym zapewnienia poprawnej jakości usług – podstawą przetwarzania Państwa danych osobowych jest zawarta z Państwem umowa, (art. 6 ust. 1 lit. b) RODO), - podanie danych osobowych jest dobrowolne ale konieczne do zawarcia um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owy, bez podania danych osobowych zawarcie umowy nie będzie możliwe, </w:t>
      </w:r>
    </w:p>
    <w:p w14:paraId="00000016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wykonania ciążących na Administratorze obowiązków prawnych, m.in. wystawienia i przechowywania faktur– podstawa to obowiązek prawny Administratora, (art. 6 ust. 1 lit. c) RODO) – podanie danych osobowych wynika z przepisów prawa i jest konieczne,</w:t>
      </w:r>
    </w:p>
    <w:p w14:paraId="00000017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ustalenia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i dochodzenia roszczeń – na podstawie prawnie uzasadnionego interesu Administratora, (art. 6 ust. 1 lit. f) RODO), </w:t>
      </w:r>
    </w:p>
    <w:p w14:paraId="00000018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przesyłania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newslettera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– na podstawie wyrażonej zgody, (art. 6 ust. 1 lit. a) RODO), - podanie danych osobowych jest dobrowolne ale niezbę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dne do skorzystania z usług, </w:t>
      </w:r>
    </w:p>
    <w:p w14:paraId="00000019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rezerwacji biletów na wydarzenia organizowane przez Administratora – na podstawie działań podjętych w celu realizacji umowy, (art. 6 ust. 1 lit. b) RODO), - podanie danych osobowych jest dobrowolne ale konieczne do zawarcia um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owy, bez podania danych osobowych zawarcie umowy nie będzie możliwe, </w:t>
      </w:r>
    </w:p>
    <w:p w14:paraId="0000001A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wysyłania zaproszeń na wydarzenia organizowane przez Centrum Kultury ZAMEK - na podstawie prawnie uzasadnionego interesu, jakim jest informowanie o wydarzeniach kulturalnych organizowany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ch przez Administratora, (tj. art. 6 ust. 1 lit. f RODO) – podanie danych osobowych jest dobrowolne, ale niezbędne do skorzystania z usługi.</w:t>
      </w:r>
    </w:p>
    <w:p w14:paraId="0000001B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 przypadku przetwarzania danych osobowych przez Administratora w korespondencji e-mail lub drogą tradycyjną, niezw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iązanej z usługami świadczonymi na rzecz nadawcy lub inną zawartą z nim umową, dane osobowe zawarte w tej korespondencji są przetwarzane wyłącznie w celu komunikacji i załatwienia sprawy, której dotyczy ta korespondencja – podstawą prawną przetwarzania dan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ych osobowych jest uzasadniony interes Administratora  (art. 6 ust. 1 lit. f RODO), który polega na prowadzeniu korespondencji w związku z prowadzoną działalnością gospodarczą przez Administratora. Korespondencja przechowywana jest w sposób zapewniający be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zpieczeństwo zawartych w niej danych osobowych. </w:t>
      </w:r>
    </w:p>
    <w:p w14:paraId="0000001C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będą przekazane podmiotom przetwarzającym dane w imieniu Administratora, uczestniczącym w wykonywaniu czynności Administratora, tj. m.in. podmiotom obsługującym systemy informatyczne, po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dmiotom świadczącym usługi hostingowe, udostępniającym systemy informatyczne umożliwiające rozsyłanie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newslettera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(w przypadku usługi newsletter). Ponadto Państwa dane będą udostępniane innym administratorom, tj. m.in. podmiotom prowadzącym działalność poc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ztową lub kurierską. </w:t>
      </w:r>
    </w:p>
    <w:p w14:paraId="0000001D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co do zasady nie będą przekazywane do państwa trzeciego. W przypadku przesyłania danych osobowych do państwa trzeciego (np. w przypadku korzystania z usług Google), przekazywanie oparte będzie na standardowych kla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uzulach umownych zatwierdzonych przez Komisję Europejską. Więcej informacje na ten temat: </w:t>
      </w:r>
      <w:hyperlink r:id="rId7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https://policies.google.com/privacy/frameworks?hl=pl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1E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Państwa dane osobowe będą przetwarzane przez okres obowiązywania zawartej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 xml:space="preserve">z Państwem umowy, a także po jej zakończeniu w celach dochodzenia roszczeń w związku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z wykonywaniem umowy przez okres po którym przedawniają się roszczenia wynikające z zawartej um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owy, wykonania obowiązków wynikających z przepisów prawa (w szczególności podatkowych i rachunkowych), zapobiegania nadużyciom i oszustwom, do celów statystycznych i archiwizacyjnych. Dane osobowe przetwarzane w związku z wykonaniem obowiązku prawnego ciąż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ącego na Administratorze będą przechowywane przez okres czasu wskazanym w przepisach prawa. </w:t>
      </w:r>
    </w:p>
    <w:p w14:paraId="0000001F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będą przechowywane dla celów prowadzenia marketingu bezpośredniego (w zakresie, który nie wymaga udzielenia przez Państwa zgody)  przez okres obowiązywania umowy lub wniesienia sprzeciwu, w zależności które zdarzenie nastąpi wcześniej,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chyba że będą istniały ważne, prawnie uzasadnione podstawy przetwarzania nadrzędne wobec Państwa interesów, praw i wolności lub podstawy do dochodzenia roszczeń, obrony przed roszczeniami. </w:t>
      </w:r>
    </w:p>
    <w:p w14:paraId="00000020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Dane osobowe przetwarzane na podstawie wyrażonej przez Państwa zg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ody przetwarzane są do momentu cofnięcia zgody lub do momentu gdy dane przestaną być wykorzystywane przez Administratora.</w:t>
      </w:r>
    </w:p>
    <w:p w14:paraId="00000021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Posiadają Państwo prawo do:</w:t>
      </w:r>
    </w:p>
    <w:p w14:paraId="00000022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dostępu do swoich danych – art. 15 RODO,</w:t>
      </w:r>
    </w:p>
    <w:p w14:paraId="00000023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sprostowania – art. 16 RODO,</w:t>
      </w:r>
    </w:p>
    <w:p w14:paraId="00000024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usunięcia – art. 17 RODO,</w:t>
      </w:r>
    </w:p>
    <w:p w14:paraId="00000025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ograniczen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ia przetwarzania – art. 18 RODO, </w:t>
      </w:r>
    </w:p>
    <w:p w14:paraId="00000026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prawo do przenoszenia danych – art. 20 RODO,</w:t>
      </w:r>
    </w:p>
    <w:p w14:paraId="00000027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prawo do wniesienia sprzeciwu – art. 21 RODO,</w:t>
      </w:r>
    </w:p>
    <w:p w14:paraId="00000028" w14:textId="77777777" w:rsidR="0064656C" w:rsidRDefault="00A922E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 przypadku przetwarzania danych osobowych na podstawie wyrażonej zgody – prawo do cofnięcia zgody, przy czym cofnięcie zgody nie wpływa na czynności dokonane przed cofnięciem zgody. </w:t>
      </w:r>
    </w:p>
    <w:p w14:paraId="00000029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Mają Państwo prawo wnieść skargę w związku z przetwarzaniem przez Admini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stratora danych osobowych do organu nadzorczego, którym jest Prezes Urzędu Ochrony Danych Osobowych.</w:t>
      </w:r>
    </w:p>
    <w:p w14:paraId="0000002A" w14:textId="77777777" w:rsidR="0064656C" w:rsidRDefault="00A9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Państwa dane osobowe nie będą wykorzystywane do zautomatyzowanego podejmowania decyzji ani profilowania. </w:t>
      </w:r>
    </w:p>
    <w:p w14:paraId="0000002B" w14:textId="77777777" w:rsidR="0064656C" w:rsidRDefault="00A922E8">
      <w:pPr>
        <w:ind w:left="426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II.</w:t>
      </w:r>
    </w:p>
    <w:p w14:paraId="0000002C" w14:textId="77777777" w:rsidR="0064656C" w:rsidRDefault="00A922E8">
      <w:pPr>
        <w:ind w:left="426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Jeżeli przetwarzamy Państwa dane jako pracown</w:t>
      </w:r>
      <w:r>
        <w:rPr>
          <w:rFonts w:ascii="Arial Nova" w:eastAsia="Arial Nova" w:hAnsi="Arial Nova" w:cs="Arial Nova"/>
          <w:sz w:val="22"/>
          <w:szCs w:val="22"/>
        </w:rPr>
        <w:t xml:space="preserve">ików naszego kontrahenta udostępnione nam w celach bieżącej obsługi umowy, wiążącego nas stosunku prawnego, w związku </w:t>
      </w:r>
      <w:r>
        <w:rPr>
          <w:rFonts w:ascii="Arial Nova" w:eastAsia="Arial Nova" w:hAnsi="Arial Nova" w:cs="Arial Nova"/>
          <w:sz w:val="22"/>
          <w:szCs w:val="22"/>
        </w:rPr>
        <w:br/>
        <w:t>z wykonywaniem zawartej umowy, informujemy, że:</w:t>
      </w:r>
    </w:p>
    <w:p w14:paraId="0000002D" w14:textId="77777777" w:rsidR="0064656C" w:rsidRDefault="0064656C">
      <w:pPr>
        <w:ind w:left="426"/>
        <w:jc w:val="both"/>
        <w:rPr>
          <w:rFonts w:ascii="Arial Nova" w:eastAsia="Arial Nova" w:hAnsi="Arial Nova" w:cs="Arial Nova"/>
          <w:sz w:val="22"/>
          <w:szCs w:val="22"/>
        </w:rPr>
      </w:pPr>
    </w:p>
    <w:p w14:paraId="0000002E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Administratorem Państwa danych osobowych jest Centrum Kultury ZAMEK z siedzibą w Poznaniu, ul. Św. Marcin 80/82, 61-809 Poznań.</w:t>
      </w:r>
    </w:p>
    <w:p w14:paraId="0000002F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 związku z przetwarzaniem danych osobowych mogą Państwo skontaktować się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z wyznaczonym przez Administratora Inspektorem Ochron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y Danych Osobowych pod adresem email: iod@ckzamek.pl albo pisemnie na adres Administratora.</w:t>
      </w:r>
    </w:p>
    <w:p w14:paraId="00000030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Przetwarzanie Państwa danych osobowych jest niezbędne do realizacji następujących celów:</w:t>
      </w:r>
    </w:p>
    <w:p w14:paraId="00000031" w14:textId="77777777" w:rsidR="0064656C" w:rsidRDefault="00A922E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realizacja umowy zawartej z Państwa pracodawcą/zleceniodawcą – tj. na podst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awie art. 6 ust. 1 lit. b RODO,</w:t>
      </w:r>
    </w:p>
    <w:p w14:paraId="00000032" w14:textId="77777777" w:rsidR="0064656C" w:rsidRDefault="00A922E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realizacja prawnie uzasadnionych interesów Administratora, jakimi są obrona przed roszczeniami, dochodzenie roszczeń (art. 6 ust. 1 lit. f RODO).</w:t>
      </w:r>
    </w:p>
    <w:p w14:paraId="00000033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 przypadku przetwarzania danych osobowych przez Administratora w korespondencji e-mail lub drogą tradycyjną, niezwiązanej z usługami świadczonymi na rzecz nadawcy lub inną zawartą z nim umową, dane osobowe zawarte w tej korespondencji są przetwarzane wyłą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cznie w celu komunikacji i załatwienia sprawy, której dotyczy ta korespondencja – podstawą prawną przetwarzania danych osobowych jest uzasadniony interes Administratora  (art. 6 ust. 1 lit. f RODO), który polega na prowadzeniu korespondencji w związku z pr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owadzoną działalnością gospodarczą przez Administratora. Korespondencja przechowywana jest w sposób zapewniający bezpieczeństwo zawartych w niej danych osobowych. </w:t>
      </w:r>
    </w:p>
    <w:p w14:paraId="00000034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będą przekazane podmiotom przetwarzającym dane w imieniu Administratora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, uczestniczącym w wykonywaniu czynności Administratora, tj. m.in. podmiotom obsługującym systemy informatyczne, usługi hostingowe. Ponadto Państwa dane będą udostępniane innym administratorom, tj. m.in. podmiotom prowadzącym działalność pocztową lub kurie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rską. </w:t>
      </w:r>
    </w:p>
    <w:p w14:paraId="00000035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co do zasady nie będą przekazywane do państwa trzeciego. W przypadku przesyłania danych osobowych do państwa trzeciego (np. w przypadku korzystania z usług Google), przekazywanie oparte będzie na standardowych klauzulach umownyc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h zatwierdzonych przez Komisję Europejską. Więcej informacje na ten temat: </w:t>
      </w:r>
      <w:hyperlink r:id="rId8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https://policies.google.com/privacy/frameworks?hl=pl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36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Państwa dane osobowe będą przetwarzane do momentu przed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awnienia roszczeń związanych z zawartą umową. </w:t>
      </w:r>
    </w:p>
    <w:p w14:paraId="00000037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Administrator zbiera Państwa dane osobowe od Państwa pracodawcy/zleceniodawcy albo bezpośrednio do Państwa.</w:t>
      </w:r>
    </w:p>
    <w:p w14:paraId="00000038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Administrator może w szczególności przetwarzać następujące kategorie danych osobowych m.in. imię i nazwisko, adres do korespondencji, numer telefonu, informacje na temat miejsca pracy.</w:t>
      </w:r>
    </w:p>
    <w:p w14:paraId="00000039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Posiadają Państwo prawo do dostępu do swoich danych, sprostowania, usun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ięcia, ograniczenia przetwarzania.</w:t>
      </w:r>
    </w:p>
    <w:p w14:paraId="0000003A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Mają Państwo prawo wnieść skargę w związku z przetwarzaniem przez Administratora danych osobowych do organu nadzorczego, którym jest Prezes Urzędu Ochrony Danych Osobowych.</w:t>
      </w:r>
    </w:p>
    <w:p w14:paraId="0000003B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Podanie przez Państwa danych osobowych jest dobr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owolne, ale niezbędne do realizacji umowy pomiędzy Państwa pracodawcą/zleceniodawcą a Administratorem.</w:t>
      </w:r>
    </w:p>
    <w:p w14:paraId="0000003C" w14:textId="77777777" w:rsidR="0064656C" w:rsidRDefault="00A922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Państwa dane osobowe nie będą wykorzystywane do zautomatyzowanego podejmowania decyzji ani profilowania. </w:t>
      </w:r>
    </w:p>
    <w:p w14:paraId="0000003D" w14:textId="77777777" w:rsidR="0064656C" w:rsidRDefault="0064656C">
      <w:pPr>
        <w:rPr>
          <w:rFonts w:ascii="Arial Nova" w:eastAsia="Arial Nova" w:hAnsi="Arial Nova" w:cs="Arial Nova"/>
          <w:b/>
          <w:sz w:val="22"/>
          <w:szCs w:val="22"/>
        </w:rPr>
      </w:pPr>
    </w:p>
    <w:p w14:paraId="0000003E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§3 </w:t>
      </w:r>
      <w:r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  <w:t>Wydarzenia organizowane w Centrum Kultury Z</w:t>
      </w:r>
      <w:r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  <w:t>AMEK</w:t>
      </w:r>
    </w:p>
    <w:p w14:paraId="0000003F" w14:textId="77777777" w:rsidR="0064656C" w:rsidRDefault="0064656C">
      <w:pPr>
        <w:rPr>
          <w:rFonts w:ascii="Arial Nova" w:eastAsia="Arial Nova" w:hAnsi="Arial Nova" w:cs="Arial Nova"/>
          <w:b/>
          <w:sz w:val="22"/>
          <w:szCs w:val="22"/>
        </w:rPr>
      </w:pPr>
    </w:p>
    <w:p w14:paraId="00000040" w14:textId="77777777" w:rsidR="0064656C" w:rsidRDefault="00A922E8">
      <w:pPr>
        <w:spacing w:after="160" w:line="259" w:lineRule="auto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Centrum Kultury ZAMEK z siedzibą w Poznaniu przetwarza również dane osobowe uczestników wydarzeń, konkursów, przetargów, które są organizowane przez Centrum Kultury ZAMEK. Informacje na temat przetwarzania danych osobowych zawarte są regulaminach, formular</w:t>
      </w:r>
      <w:r>
        <w:rPr>
          <w:rFonts w:ascii="Arial Nova" w:eastAsia="Arial Nova" w:hAnsi="Arial Nova" w:cs="Arial Nova"/>
          <w:sz w:val="22"/>
          <w:szCs w:val="22"/>
        </w:rPr>
        <w:t xml:space="preserve">zach oraz informacjach udostępnianych w związku z poszczególnymi wydarzeniami, konkursami, przetargami. Centrum Kultury ZAMEK przetwarza udostępnione dane </w:t>
      </w:r>
      <w:r>
        <w:rPr>
          <w:rFonts w:ascii="Arial Nova" w:eastAsia="Arial Nova" w:hAnsi="Arial Nova" w:cs="Arial Nova"/>
          <w:sz w:val="22"/>
          <w:szCs w:val="22"/>
        </w:rPr>
        <w:br/>
        <w:t xml:space="preserve">z poszanowaniem zasad wynikających z Rozporządzenia Parlamentu Europejskiego i Rady (UE) 2016/679 z </w:t>
      </w:r>
      <w:r>
        <w:rPr>
          <w:rFonts w:ascii="Arial Nova" w:eastAsia="Arial Nova" w:hAnsi="Arial Nova" w:cs="Arial Nova"/>
          <w:sz w:val="22"/>
          <w:szCs w:val="22"/>
        </w:rPr>
        <w:t xml:space="preserve">dnia 27 kwietnia 2016 r. w sprawie ochrony osób fizycznych w związku </w:t>
      </w:r>
      <w:r>
        <w:rPr>
          <w:rFonts w:ascii="Arial Nova" w:eastAsia="Arial Nova" w:hAnsi="Arial Nova" w:cs="Arial Nova"/>
          <w:sz w:val="22"/>
          <w:szCs w:val="22"/>
        </w:rPr>
        <w:br/>
        <w:t xml:space="preserve">z przetwarzaniem danych osobowych i w sprawie swobodnego przepływu takich danych oraz uchylenia dyrektywy 95/46/WE. </w:t>
      </w:r>
    </w:p>
    <w:p w14:paraId="00000041" w14:textId="77777777" w:rsidR="0064656C" w:rsidRDefault="0064656C">
      <w:pPr>
        <w:spacing w:after="160" w:line="259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00000042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§4</w:t>
      </w:r>
      <w:r>
        <w:rPr>
          <w:rFonts w:ascii="Arial Nova" w:eastAsia="Arial Nova" w:hAnsi="Arial Nova" w:cs="Arial Nova"/>
          <w:sz w:val="22"/>
          <w:szCs w:val="22"/>
        </w:rPr>
        <w:t xml:space="preserve"> </w:t>
      </w:r>
      <w:r>
        <w:rPr>
          <w:rFonts w:ascii="Arial Nova" w:eastAsia="Arial Nova" w:hAnsi="Arial Nova" w:cs="Arial Nova"/>
          <w:b/>
          <w:sz w:val="22"/>
          <w:szCs w:val="22"/>
        </w:rPr>
        <w:t>Klauzula informacyjna dla użytkowników serwisów portali społeczno</w:t>
      </w:r>
      <w:r>
        <w:rPr>
          <w:rFonts w:ascii="Arial Nova" w:eastAsia="Arial Nova" w:hAnsi="Arial Nova" w:cs="Arial Nova"/>
          <w:b/>
          <w:sz w:val="22"/>
          <w:szCs w:val="22"/>
        </w:rPr>
        <w:t>ściowych</w:t>
      </w:r>
    </w:p>
    <w:p w14:paraId="00000043" w14:textId="77777777" w:rsidR="0064656C" w:rsidRDefault="0064656C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00000044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Administratorem Państwa danych osobowych jest Centrum Kultury ZAMEK z siedzibą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  <w:t>w Poznaniu, ul. Św. Marcin 80/82, 61-809 Poznań.</w:t>
      </w:r>
    </w:p>
    <w:p w14:paraId="00000045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 związku z przetwarzaniem danych osobowych mogą Państwo skontaktować się </w:t>
      </w:r>
      <w:r>
        <w:rPr>
          <w:rFonts w:ascii="Arial Nova" w:eastAsia="Arial Nova" w:hAnsi="Arial Nova" w:cs="Arial Nova"/>
          <w:color w:val="000000"/>
          <w:sz w:val="22"/>
          <w:szCs w:val="22"/>
        </w:rPr>
        <w:br/>
      </w:r>
      <w:r>
        <w:rPr>
          <w:rFonts w:ascii="Arial Nova" w:eastAsia="Arial Nova" w:hAnsi="Arial Nova" w:cs="Arial Nova"/>
          <w:color w:val="000000"/>
          <w:sz w:val="22"/>
          <w:szCs w:val="22"/>
        </w:rPr>
        <w:t>z wyznaczonym przez Administratora Inspektorem Ochrony Danych Osobowych pod adresem email: iod@ckzamek.pl albo pisemnie na adres Administratora.</w:t>
      </w:r>
    </w:p>
    <w:p w14:paraId="00000046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Państwa dane osobowe będę przetwarzane w celu prowadzenia komunikacji i promocji w ramach fanpage oraz kanałów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Administratora w serwisach Facebook, Instagram, YouTube, w szczególności odpowiedzi na reakcje, komentarze oraz prywatne wiadomości, a także w celach statystycznych oraz reklamowych realizowanych za pośrednictwem narzędzi reklamowych w ramach wskazanych se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rwisów.</w:t>
      </w:r>
    </w:p>
    <w:p w14:paraId="00000047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Przetwarzanie jest realizowane na podstawie prawnie uzasadnionego interesu administratora, jakim jest zapewnienie ciągłości komunikacji biznesowej, marketing produktów własnych, dbanie o wizerunek marki, a także poszukiwanie pracowników lub kontrah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entów. Informacje marketingowe mogą być także przekazywane Pani/u na podstawie wyrażonej zgody. W takim wypadku zgodę można wycofać w dowolnym momencie, kontaktując się z administratorem drogą mailową lub pisemną. Wycofanie zgody nie wpływa na zgodność prz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etwarzania danych z przepisami przed jej wycofaniem.</w:t>
      </w:r>
    </w:p>
    <w:p w14:paraId="00000048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Odbiorcami Pani/a danych osobowych mogą być wyłącznie podmioty, które uprawnione są do  ich  otrzymania  na  mocy  przepisów  prawa.  Ponadto  Pani/a  dane są  udostępniane  Meta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Platforms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Ireland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Limite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d (informacja szczegółowa poniżej). Ponadto dane mogą </w:t>
      </w:r>
      <w:r>
        <w:rPr>
          <w:rFonts w:ascii="Arial Nova" w:eastAsia="Arial Nova" w:hAnsi="Arial Nova" w:cs="Arial Nova"/>
          <w:sz w:val="22"/>
          <w:szCs w:val="22"/>
        </w:rPr>
        <w:t xml:space="preserve">zostać przez Państwa udostępnione dostawcy portalu </w:t>
      </w:r>
      <w:proofErr w:type="spellStart"/>
      <w:r>
        <w:rPr>
          <w:rFonts w:ascii="Arial Nova" w:eastAsia="Arial Nova" w:hAnsi="Arial Nova" w:cs="Arial Nova"/>
          <w:sz w:val="22"/>
          <w:szCs w:val="22"/>
        </w:rPr>
        <w:t>TikTok</w:t>
      </w:r>
      <w:proofErr w:type="spellEnd"/>
      <w:r>
        <w:rPr>
          <w:rFonts w:ascii="Arial Nova" w:eastAsia="Arial Nova" w:hAnsi="Arial Nova" w:cs="Arial Nova"/>
          <w:sz w:val="22"/>
          <w:szCs w:val="22"/>
        </w:rPr>
        <w:t xml:space="preserve"> lub YouTube.</w:t>
      </w:r>
    </w:p>
    <w:p w14:paraId="00000049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Pani/a  dane  osobowe  przechowywane  do  czasu  wyrażenia  sprzeciwu  lub  ustania  celów przetwarzania. </w:t>
      </w:r>
    </w:p>
    <w:p w14:paraId="0000004A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Posiada Pan/i prawo żąda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nia dostępu do swoich danych osobowych, a także ich sprostowania (poprawiania). Przysługuje  Pani/u  także  prawo  do  żądania  usunięcia  lub ograniczenia przetwarzania,  a  także  sprzeciwu  na  przetwarzanie,  przy  czym  przysługuje  ono  jedynie  w sy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tuacji,   jeżeli   dalsze przetwarzanie   nie   jest   niezbędne   do   wywiązania   się   przez Administratora  z  obowiązku  prawnego  i  nie  występują  inne  nadrzędne prawne  podstawy przetwarzania. </w:t>
      </w:r>
    </w:p>
    <w:p w14:paraId="0000004B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Przysługuje   Pani/u   prawo   wniesienia   skargi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 na   realizowane   przez   Administratora przetwarzanie Pani/a danych do Prezesa UODO (uodo.gov.pl).</w:t>
      </w:r>
    </w:p>
    <w:p w14:paraId="0000004C" w14:textId="77777777" w:rsidR="0064656C" w:rsidRDefault="00A922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Podanie danych jest dobrowolne i następuje poprzez korzystanie z Fanpage Administratora.</w:t>
      </w:r>
    </w:p>
    <w:p w14:paraId="0000004D" w14:textId="77777777" w:rsidR="0064656C" w:rsidRDefault="0064656C">
      <w:pPr>
        <w:jc w:val="both"/>
        <w:rPr>
          <w:rFonts w:ascii="Arial Nova" w:eastAsia="Arial Nova" w:hAnsi="Arial Nova" w:cs="Arial Nova"/>
        </w:rPr>
      </w:pPr>
    </w:p>
    <w:p w14:paraId="0000004E" w14:textId="77777777" w:rsidR="0064656C" w:rsidRDefault="00A922E8">
      <w:pPr>
        <w:spacing w:before="240" w:after="240"/>
        <w:ind w:left="720" w:hanging="360"/>
        <w:jc w:val="both"/>
      </w:pPr>
      <w:r>
        <w:rPr>
          <w:b/>
          <w:i/>
        </w:rPr>
        <w:t xml:space="preserve">Informacja o współadministrowaniu danych z Meta </w:t>
      </w:r>
      <w:proofErr w:type="spellStart"/>
      <w:r>
        <w:rPr>
          <w:b/>
          <w:i/>
        </w:rPr>
        <w:t>Platforms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Irela</w:t>
      </w:r>
      <w:r>
        <w:rPr>
          <w:b/>
          <w:i/>
        </w:rPr>
        <w:t>nd</w:t>
      </w:r>
      <w:proofErr w:type="spellEnd"/>
      <w:r>
        <w:rPr>
          <w:b/>
          <w:i/>
        </w:rPr>
        <w:t xml:space="preserve"> Limited</w:t>
      </w:r>
    </w:p>
    <w:p w14:paraId="0000004F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Administrator i Meta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Platforms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Ireland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Limited (4 Grand Canal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Square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>, Grand Canal Harbour, Dublin 2 Irlandia) są wspólnymi administratorami Pani/a danych zgodnie z artykułem 26 RODO w zakresie przetwarzania danych do celów statystycznych oraz reklamowych.</w:t>
      </w:r>
    </w:p>
    <w:p w14:paraId="00000050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Współadministrowanie obejmuje zbiorczą analizę danych w celu wyświetlania statystyk aktywności użytkowników Fanpage Administratora.</w:t>
      </w:r>
    </w:p>
    <w:p w14:paraId="00000051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Zakres odpowiedzialności Meta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Platforms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Ireland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za przetwarzanie Pani/a danych we wskazanych celach: </w:t>
      </w:r>
    </w:p>
    <w:p w14:paraId="00000052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 xml:space="preserve">posiadanie podstawy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prawnej dla przetwarzania danych na potrzeby statystyk strony;</w:t>
      </w:r>
    </w:p>
    <w:p w14:paraId="00000053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zapewnienie realizacji praw osób, których dane dotyczą;</w:t>
      </w:r>
    </w:p>
    <w:p w14:paraId="00000054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zgłaszanie naruszeń do organu nadzorczego oraz zawiadamianie, osób których dotyczyło naruszenie o zdarzeniu;</w:t>
      </w:r>
    </w:p>
    <w:p w14:paraId="00000055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zapewnienie odpowiedni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ch środków technicznych i organizacyjnych w celu zapewnienia bezpieczeństwa Pani/a danych.</w:t>
      </w:r>
    </w:p>
    <w:p w14:paraId="00000056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Zakres odpowiedzialności Administratora za przetwarzanie Pani/a danych:</w:t>
      </w:r>
    </w:p>
    <w:p w14:paraId="00000057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posiadanie podstawy prawnej do przetwarzania danych na potrzeby statystyk;</w:t>
      </w:r>
    </w:p>
    <w:p w14:paraId="00000058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•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>zrealizowanie obowiązków informacyjnych w zakresie realizowanych przez Administratora celów przetwarzania.</w:t>
      </w:r>
    </w:p>
    <w:p w14:paraId="00000059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Meta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Platforms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Ireland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udostępni zasadniczą treść załącznika dotyczącego statystyk strony osobom, których dotyczą dane (art. 26 ust. 2 RODO), za pośr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ednictwem danych zawartych w Informacjach o statystykach strony, do których dostęp można uzyskać ze wszystkich stron.</w:t>
      </w:r>
    </w:p>
    <w:p w14:paraId="0000005A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Głównym organem nadzorczym w zakresie wspólnego przetwarzania danych jest irlandzka Komisja ds. ochrony danych (niezależnie od zapisów art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. 55 ust. 2 RODO, w stosownych przypadkach).</w:t>
      </w:r>
    </w:p>
    <w:p w14:paraId="0000005B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Szczegółowe informacje dotyczące wzajemnych uzgodnień pomiędzy administratorami są dostępne na stronie: &lt;https://www.facebook.com/legal/terms/page_controller_addendum&gt;.</w:t>
      </w:r>
    </w:p>
    <w:p w14:paraId="0000005C" w14:textId="77777777" w:rsidR="0064656C" w:rsidRDefault="00A922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Zasady przetwarzania Pani/a danych osobowy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ch przez Meta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Platforms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Ireland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są dostępne na  stronie: &lt;https://www.facebook.com/privacy/explanation&gt;.</w:t>
      </w:r>
    </w:p>
    <w:p w14:paraId="0000005D" w14:textId="77777777" w:rsidR="0064656C" w:rsidRDefault="0064656C">
      <w:pPr>
        <w:jc w:val="both"/>
        <w:rPr>
          <w:rFonts w:ascii="Arial Nova" w:eastAsia="Arial Nova" w:hAnsi="Arial Nova" w:cs="Arial Nova"/>
        </w:rPr>
      </w:pPr>
    </w:p>
    <w:p w14:paraId="0000005E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§4</w:t>
      </w:r>
      <w:r>
        <w:rPr>
          <w:rFonts w:ascii="Arial Nova" w:eastAsia="Arial Nova" w:hAnsi="Arial Nova" w:cs="Arial Nova"/>
          <w:sz w:val="22"/>
          <w:szCs w:val="22"/>
        </w:rPr>
        <w:t xml:space="preserve"> </w:t>
      </w:r>
      <w:r>
        <w:rPr>
          <w:rFonts w:ascii="Arial Nova" w:eastAsia="Arial Nova" w:hAnsi="Arial Nova" w:cs="Arial Nova"/>
          <w:b/>
          <w:sz w:val="22"/>
          <w:szCs w:val="22"/>
        </w:rPr>
        <w:t xml:space="preserve">Zabezpieczenie danych </w:t>
      </w:r>
    </w:p>
    <w:p w14:paraId="0000005F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</w:p>
    <w:p w14:paraId="00000060" w14:textId="77777777" w:rsidR="0064656C" w:rsidRDefault="00A922E8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lastRenderedPageBreak/>
        <w:t>Administrator wdrożył środki techniczne i organizacyjne, które pozwalają na zabezpieczenie zbieranych danych osobowych zgodnie z zasadami wynikającymi z RODO. Administrator korzysta m.in. z następujących rozwiązań zabezpieczających dane osobowe: certyfikat</w:t>
      </w:r>
      <w:r>
        <w:rPr>
          <w:rFonts w:ascii="Arial Nova" w:eastAsia="Arial Nova" w:hAnsi="Arial Nova" w:cs="Arial Nova"/>
          <w:sz w:val="22"/>
          <w:szCs w:val="22"/>
        </w:rPr>
        <w:t xml:space="preserve"> SSL na stronie, gdzie zbierane są dane do </w:t>
      </w:r>
      <w:proofErr w:type="spellStart"/>
      <w:r>
        <w:rPr>
          <w:rFonts w:ascii="Arial Nova" w:eastAsia="Arial Nova" w:hAnsi="Arial Nova" w:cs="Arial Nova"/>
          <w:sz w:val="22"/>
          <w:szCs w:val="22"/>
        </w:rPr>
        <w:t>newslettera</w:t>
      </w:r>
      <w:proofErr w:type="spellEnd"/>
      <w:r>
        <w:rPr>
          <w:rFonts w:ascii="Arial Nova" w:eastAsia="Arial Nova" w:hAnsi="Arial Nova" w:cs="Arial Nova"/>
          <w:sz w:val="22"/>
          <w:szCs w:val="22"/>
        </w:rPr>
        <w:t xml:space="preserve">, zabezpieczenie zbioru danych przed nieuprawnionym dostępem osób trzecich. </w:t>
      </w:r>
    </w:p>
    <w:p w14:paraId="00000061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sz w:val="22"/>
          <w:szCs w:val="22"/>
        </w:rPr>
      </w:pPr>
    </w:p>
    <w:p w14:paraId="00000062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sz w:val="22"/>
          <w:szCs w:val="22"/>
        </w:rPr>
      </w:pPr>
    </w:p>
    <w:p w14:paraId="00000063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 Nova" w:eastAsia="Arial Nova" w:hAnsi="Arial Nova" w:cs="Arial Nova"/>
          <w:b/>
          <w:sz w:val="22"/>
          <w:szCs w:val="22"/>
        </w:rPr>
        <w:t>§5</w:t>
      </w:r>
      <w:r>
        <w:rPr>
          <w:rFonts w:ascii="Arial Nova" w:eastAsia="Arial Nova" w:hAnsi="Arial Nova" w:cs="Arial Nova"/>
          <w:sz w:val="22"/>
          <w:szCs w:val="22"/>
        </w:rPr>
        <w:t xml:space="preserve"> </w:t>
      </w:r>
      <w:r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  <w:t>Pliki cookie</w:t>
      </w:r>
    </w:p>
    <w:p w14:paraId="00000064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</w:pPr>
    </w:p>
    <w:p w14:paraId="00000065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Serwis korzysta z narzędzia jakim są pliki cookie. </w:t>
      </w:r>
    </w:p>
    <w:p w14:paraId="00000066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Plik cookie to niewielkie informacje tekstowe, wysyła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ne przez serwer i zapisywane po stronie urządzenia Użytkownika (najczęściej na twardym dysku). Parametry ciasteczek pozwalają na odczytanie informacji w nich zawartych jedynie serwerowi, który je utworzył. </w:t>
      </w:r>
    </w:p>
    <w:p w14:paraId="00000067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Serwis korzysta z plików cookie w celu umożliwienia skorzystania z podstawowych funkcji strony takich jak np. nawigacja (niezbędne cookie), w celu analizowania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zachowań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użytkowników na poszczególnych stronach internetowych  (analityczne cookie) oraz dopaso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wania reklam (marketingowe cookie).</w:t>
      </w:r>
    </w:p>
    <w:p w14:paraId="00000068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Serwis korzysta z następujących plików cookie:</w:t>
      </w:r>
    </w:p>
    <w:p w14:paraId="00000069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niezbędne cookie techniczne – są nieodzowne do poprawnego działania strony WWW – np. tzw.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session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id, który umożliwia poprawne nawigowanie po stronie, jest to jedyny rodzaj plików cookie, który nie wymaga zgody użytkownika końcowego, gdyż dane w nich zawar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te nie są wykorzystywane w innych celach jak wyłącznie do prawidłowego wyświetlania strony WWW, działają na podstawie prawnie uzasadnionego interesu Administratora (art. 6 ust. 1 lit. f RODO)</w:t>
      </w:r>
    </w:p>
    <w:p w14:paraId="0000006A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cookie analityczne – cookie są stosowane w celu gromadzenia info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rmacji o zachowaniu użytkowników na stronie internetowej. Informacje są przekazywane w formie anonimowej, działają na podstawie zgody Użytkownika strony (art. 6 ust. 1 lit. a RODO). Docelowo pomagają właścicielom strony internetowej dostosować stronę do po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trzeb użytkowników.</w:t>
      </w:r>
    </w:p>
    <w:p w14:paraId="0000006B" w14:textId="77777777" w:rsidR="0064656C" w:rsidRDefault="00A922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Wykorzystywane pliki analityczne to: </w:t>
      </w:r>
    </w:p>
    <w:p w14:paraId="0000006C" w14:textId="77777777" w:rsidR="0064656C" w:rsidRDefault="00A922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GA – dostawca Google, rejestruje unikalny identyfikator, który jest wykorzystywany do generowania danych statystycznych na temat sposobu korzystania z witryny przed odwiedzającego, okres ważności 2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lata</w:t>
      </w:r>
    </w:p>
    <w:p w14:paraId="0000006D" w14:textId="77777777" w:rsidR="0064656C" w:rsidRDefault="00A922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Gtag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- służy do odróżniania unikalnych użytkowników, unikalnych sesji poszczególnych użytkowników oraz zbierania informacji o tym, w jaki sposób użytkują oni stronę.</w:t>
      </w:r>
    </w:p>
    <w:p w14:paraId="0000006E" w14:textId="77777777" w:rsidR="0064656C" w:rsidRDefault="00A922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Hotjar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- wykorzystuje pliki cookie do zbierania danych o zachowaniu użytkowników na s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tronie, np. ile czasu na spędzają na poszczególnych podstronach, w które linki klikają, w jaki sposób nawigują kursorem po stronie itp.), a także urządzeń z których korzystają (np. typ czy rozmiar urządzenia);</w:t>
      </w:r>
    </w:p>
    <w:p w14:paraId="0000006F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cookie marketingowe – stosowane są w celu śled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zenia użytkowników,  oferowania użytkownikom reklam, które będą interesujące dla danego użytkownika, na podstawie zebranych wcześniej informacji na temat preferencji użytkowników. Działają na podstawie zgody Użytkownika strony (art. 6 ust. 1 lit. a RODO).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Pliki te pozwalają reklamodawcy na skuteczniejsze dotarcie do odbiorców. </w:t>
      </w:r>
    </w:p>
    <w:p w14:paraId="00000070" w14:textId="77777777" w:rsidR="0064656C" w:rsidRDefault="00A922E8">
      <w:pPr>
        <w:ind w:left="372" w:firstLine="708"/>
        <w:jc w:val="both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sz w:val="22"/>
          <w:szCs w:val="22"/>
        </w:rPr>
        <w:t>Wykorzystywane pliki</w:t>
      </w:r>
      <w:r>
        <w:rPr>
          <w:rFonts w:ascii="Arial Nova" w:eastAsia="Arial Nova" w:hAnsi="Arial Nova" w:cs="Arial Nova"/>
        </w:rPr>
        <w:t xml:space="preserve">: </w:t>
      </w:r>
    </w:p>
    <w:p w14:paraId="00000071" w14:textId="77777777" w:rsidR="0064656C" w:rsidRDefault="00A922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Facebook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Pixel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- umożliwia kierowanie spersonalizowanych reklam w serwisie Facebook. </w:t>
      </w:r>
    </w:p>
    <w:p w14:paraId="00000072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Serwis umożliwia dokonywanie zmian w zakresie wykorzystywanych plików cookie za pomocą narzędzia wyboru pojawiającego się na stronie internetowej. Podczas pierwszej wizyty na stronie </w:t>
      </w:r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internetowej Użytkownik ma prawo wyboru w zakresie preferencji dotyczącyc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h wykorzystywanych plików cookie. </w:t>
      </w:r>
    </w:p>
    <w:p w14:paraId="00000073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Użytkownik może również określić warunki przechowywania i wykorzystywanie plików cookie za pomocą ustawień przeglądarki internetowej. W ten sposób Użytkownik może również usunąć pliki cookie pochodzące z Serwisu. </w:t>
      </w:r>
    </w:p>
    <w:p w14:paraId="00000074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Informa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cje dotyczące zarządzania plikami cookie w poszczególnych przeglądarkach dostępne są na poniższych stronach:</w:t>
      </w:r>
    </w:p>
    <w:p w14:paraId="00000075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Chrome – </w:t>
      </w:r>
      <w:hyperlink r:id="rId9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https://support.google.com/chrome/answ</w:t>
        </w:r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er/95647?hl=pl&amp;co=GENIE.Platform%3DDesktop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76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Firefox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- </w:t>
      </w:r>
      <w:hyperlink r:id="rId10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https://support.mozilla.org/pl/kb/ciasteczka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77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Microsoft Edge - </w:t>
      </w:r>
      <w:hyperlink r:id="rId11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https://support.microsoft.com/pl-pl/microsoft-edge/usuwanie-plik%C3%B3w-cookie-w-przegl%C4%85darce-microsoft-edge-63947406-40ac-c3b8-57b9-2a946a29ae09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78" w14:textId="77777777" w:rsidR="0064656C" w:rsidRDefault="00A922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Safari - </w:t>
      </w:r>
      <w:hyperlink r:id="rId12">
        <w:r>
          <w:rPr>
            <w:rFonts w:ascii="Arial Nova" w:eastAsia="Arial Nova" w:hAnsi="Arial Nova" w:cs="Arial Nova"/>
            <w:color w:val="0000FF"/>
            <w:sz w:val="22"/>
            <w:szCs w:val="22"/>
            <w:u w:val="single"/>
          </w:rPr>
          <w:t>https://support.apple.com/pl-pl/guide/safari/sfri11471/mac</w:t>
        </w:r>
      </w:hyperlink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79" w14:textId="77777777" w:rsidR="0064656C" w:rsidRDefault="00646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0000007A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Wycofanie zgody na  działanie plików cookie/ wyłączenie plików cookie może prowadzić do problemów z wyświetlaniem nie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których witryn, niedostępności niektórych usług.</w:t>
      </w:r>
    </w:p>
    <w:p w14:paraId="0000007B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Wycofanie zgody nie wpływa na zgodność z prawem przetwarzania, którego dokonano na podstawie zgody przed jej wycofaniem.</w:t>
      </w:r>
    </w:p>
    <w:p w14:paraId="0000007C" w14:textId="77777777" w:rsidR="0064656C" w:rsidRDefault="00A92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W zakresie w jakim CK Zamek przetwarza dane dotyczące aktywności Użytkowników w serwisach społecznościowych prowadzonych przez CK Zamek</w:t>
      </w:r>
    </w:p>
    <w:p w14:paraId="0000007D" w14:textId="77777777" w:rsidR="0064656C" w:rsidRDefault="00646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0000007E" w14:textId="77777777" w:rsidR="0064656C" w:rsidRDefault="0064656C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0000007F" w14:textId="77777777" w:rsidR="0064656C" w:rsidRDefault="00A922E8">
      <w:pPr>
        <w:spacing w:line="276" w:lineRule="auto"/>
        <w:jc w:val="center"/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</w:pPr>
      <w:r>
        <w:rPr>
          <w:rFonts w:ascii="Arial Nova" w:eastAsia="Arial Nova" w:hAnsi="Arial Nova" w:cs="Arial Nova"/>
          <w:b/>
          <w:sz w:val="22"/>
          <w:szCs w:val="22"/>
        </w:rPr>
        <w:t>§6</w:t>
      </w:r>
      <w:r>
        <w:rPr>
          <w:rFonts w:ascii="Arial Nova" w:eastAsia="Arial Nova" w:hAnsi="Arial Nova" w:cs="Arial Nova"/>
          <w:sz w:val="22"/>
          <w:szCs w:val="22"/>
        </w:rPr>
        <w:t xml:space="preserve"> </w:t>
      </w:r>
      <w:r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  <w:t>Google Analytics</w:t>
      </w:r>
    </w:p>
    <w:p w14:paraId="00000080" w14:textId="77777777" w:rsidR="0064656C" w:rsidRDefault="0064656C">
      <w:pPr>
        <w:spacing w:line="276" w:lineRule="auto"/>
        <w:jc w:val="center"/>
        <w:rPr>
          <w:rFonts w:ascii="Arial Nova" w:eastAsia="Arial Nova" w:hAnsi="Arial Nova" w:cs="Arial Nova"/>
          <w:b/>
          <w:color w:val="000000"/>
          <w:sz w:val="22"/>
          <w:szCs w:val="22"/>
          <w:highlight w:val="white"/>
        </w:rPr>
      </w:pPr>
    </w:p>
    <w:p w14:paraId="00000081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Serwis korzysta z Google Analytics, usługi analitycznej firmy Google. Google Analytics jest syste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mem statystyk, dzięki któremu Administrator może uzyskać informacje na temat Użytkownika odwiedzającego stronę Administratora. Przykładowe dane zbierane o Użytkowniku i przetwarzane przez Google Analytics to: </w:t>
      </w:r>
    </w:p>
    <w:p w14:paraId="00000082" w14:textId="77777777" w:rsidR="0064656C" w:rsidRDefault="00A922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informacje o tym, jak Użytkownik odnalazł stronę,</w:t>
      </w:r>
    </w:p>
    <w:p w14:paraId="00000083" w14:textId="77777777" w:rsidR="0064656C" w:rsidRDefault="00A922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region, w którym znajduje się Użytkownik, </w:t>
      </w:r>
    </w:p>
    <w:p w14:paraId="00000084" w14:textId="77777777" w:rsidR="0064656C" w:rsidRDefault="00A922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z jakiego systemu i oprogramowania korzysta Użytkownik, </w:t>
      </w:r>
    </w:p>
    <w:p w14:paraId="00000085" w14:textId="77777777" w:rsidR="0064656C" w:rsidRDefault="00A922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 jaki sposób i jak długo Użytkownik korzysta ze strony internetowej. </w:t>
      </w:r>
    </w:p>
    <w:p w14:paraId="00000086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Podstawą prawną dla korzystania z Google Analytics jest art. 6 ust. 1 lit. a RODO, a więc zgoda Użytkownika. </w:t>
      </w:r>
    </w:p>
    <w:p w14:paraId="00000087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Wygenerowane przez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cookies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informacje o aktywności Użytkownika w Serwisie mogą być przesłane na serwery znajdujące się poza Europejskim Obszarem G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ospodarczym, Wielką Brytanią. Przesyłanie danych przez Google opiera się na standardowych klauzulach umownych zatwierdzonych przez Komisję Europejską. </w:t>
      </w:r>
    </w:p>
    <w:p w14:paraId="00000088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Adres IP przesyłany przez Państwa przeglądarkę w ramach Google Analytics nie jest łączony z innymi danym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i Google. </w:t>
      </w:r>
    </w:p>
    <w:p w14:paraId="00000089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Serwis korzysta z Google Analytics z rozszerzeniem "_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anonimizeIp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()" i dlatego adresy IP są przetwarzane dalej tylko w postaci skróconej. Ma to na celu uniemożliwienie bezpośredniego przypisania ich do danej osoby. Wskutek aktywowania opcji </w:t>
      </w:r>
      <w:proofErr w:type="spellStart"/>
      <w:r>
        <w:rPr>
          <w:rFonts w:ascii="Arial Nova" w:eastAsia="Arial Nova" w:hAnsi="Arial Nova" w:cs="Arial Nova"/>
          <w:color w:val="000000"/>
          <w:sz w:val="22"/>
          <w:szCs w:val="22"/>
        </w:rPr>
        <w:t>anoni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mizacji</w:t>
      </w:r>
      <w:proofErr w:type="spellEnd"/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IP na tej stronie internetowej adres IP Użytkownika zostanie skrócony przez Google, jeżeli Użytkownik przebywa w krajach członkowskich Unii Europejskiej lub w innych krajach będących stronami Porozumienia </w:t>
      </w:r>
      <w:r>
        <w:rPr>
          <w:rFonts w:ascii="Arial Nova" w:eastAsia="Arial Nova" w:hAnsi="Arial Nova" w:cs="Arial Nova"/>
          <w:color w:val="000000"/>
          <w:sz w:val="22"/>
          <w:szCs w:val="22"/>
        </w:rPr>
        <w:lastRenderedPageBreak/>
        <w:t>o Europejskim Obszarze Gospodarczym. Jedyni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e w wyjątkowych przypadkach na serwer Google w USA przesyłany jest pełny adres IP, a następnie tam skracany.</w:t>
      </w:r>
    </w:p>
    <w:p w14:paraId="0000008A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Adres IP przesyłany przez Państwa przeglądarkę w ramach Google Analytics nie jest łączony z innymi danymi Google.</w:t>
      </w:r>
    </w:p>
    <w:p w14:paraId="0000008B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Użytkownik może uniemożliwić grom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adzenie wytworzonych przez cookie i związanych z korzystaniem z witryny danych, jak również przetwarzanie tych danych przez Google korzystając z rozwiązania opisanego na stronie https://tools.google.com/dlpage/gaoptout</w:t>
      </w:r>
    </w:p>
    <w:p w14:paraId="0000008C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Aby dokonać zmian w ilości udostępnio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nych danych, Użytkownik powinien sprawdzić ustawienia swojej przeglądarki. Część informacji udostępnianych jest automatycznie, jednakże Użytkownik może w każdej chwili zmienić zakres przesyłanych do informacji. </w:t>
      </w:r>
    </w:p>
    <w:p w14:paraId="0000008D" w14:textId="77777777" w:rsidR="0064656C" w:rsidRDefault="00A92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Dodatkowe informacje o usłudze Google Analyt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ics są dostępne na stronie </w:t>
      </w:r>
      <w:hyperlink r:id="rId13" w:anchor="zippy=%2Ctematy-w-tym-artykule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https://support.google.com/analytics/answer/9019185?hl=pl#zippy=%2Ctematy-w-tym-artykule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</w:p>
    <w:p w14:paraId="0000008E" w14:textId="77777777" w:rsidR="0064656C" w:rsidRDefault="0064656C">
      <w:pPr>
        <w:spacing w:line="276" w:lineRule="auto"/>
        <w:rPr>
          <w:rFonts w:ascii="Arial Nova" w:eastAsia="Arial Nova" w:hAnsi="Arial Nova" w:cs="Arial Nova"/>
          <w:sz w:val="22"/>
          <w:szCs w:val="22"/>
        </w:rPr>
      </w:pPr>
    </w:p>
    <w:p w14:paraId="0000008F" w14:textId="77777777" w:rsidR="0064656C" w:rsidRDefault="00A922E8">
      <w:pPr>
        <w:spacing w:line="276" w:lineRule="auto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br/>
      </w:r>
    </w:p>
    <w:p w14:paraId="00000090" w14:textId="77777777" w:rsidR="0064656C" w:rsidRDefault="00A922E8">
      <w:pPr>
        <w:shd w:val="clear" w:color="auto" w:fill="FFFFFF"/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>§ 8 Postanowienia końcowe</w:t>
      </w:r>
    </w:p>
    <w:p w14:paraId="00000091" w14:textId="77777777" w:rsidR="0064656C" w:rsidRDefault="0064656C">
      <w:pPr>
        <w:shd w:val="clear" w:color="auto" w:fill="FFFFFF"/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</w:p>
    <w:p w14:paraId="00000092" w14:textId="77777777" w:rsidR="0064656C" w:rsidRDefault="00A922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Administrator zastrzega sobie prawo do wprowadzania zmian, aktualizacji powyższej Polityki Prywatności. O każdych zmianach będziemy informować Użytkowników przez stronę www.ckzamek.pl w zakładce Polityka Prywatności. </w:t>
      </w:r>
    </w:p>
    <w:p w14:paraId="00000093" w14:textId="77777777" w:rsidR="0064656C" w:rsidRDefault="00A922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Niniejsza Polityka prywatności obowiązuje od dnia</w:t>
      </w:r>
      <w:r>
        <w:rPr>
          <w:rFonts w:ascii="Arial Nova" w:eastAsia="Arial Nova" w:hAnsi="Arial Nova" w:cs="Arial Nova"/>
          <w:sz w:val="22"/>
          <w:szCs w:val="22"/>
        </w:rPr>
        <w:t xml:space="preserve"> 9.01.2023 roku.</w:t>
      </w:r>
    </w:p>
    <w:p w14:paraId="00000094" w14:textId="77777777" w:rsidR="0064656C" w:rsidRDefault="0064656C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sectPr w:rsidR="0064656C">
      <w:headerReference w:type="default" r:id="rId14"/>
      <w:footerReference w:type="default" r:id="rId15"/>
      <w:pgSz w:w="11906" w:h="16838"/>
      <w:pgMar w:top="1417" w:right="1417" w:bottom="1417" w:left="1417" w:header="822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5905" w14:textId="77777777" w:rsidR="00A922E8" w:rsidRDefault="00A922E8">
      <w:r>
        <w:separator/>
      </w:r>
    </w:p>
  </w:endnote>
  <w:endnote w:type="continuationSeparator" w:id="0">
    <w:p w14:paraId="622A5AB9" w14:textId="77777777" w:rsidR="00A922E8" w:rsidRDefault="00A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Arial Nova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6" w14:textId="77777777" w:rsidR="0064656C" w:rsidRDefault="006465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mo" w:eastAsia="Arimo" w:hAnsi="Arimo" w:cs="Arimo"/>
        <w:color w:val="000000"/>
        <w:sz w:val="20"/>
        <w:szCs w:val="20"/>
      </w:rPr>
    </w:pPr>
  </w:p>
  <w:p w14:paraId="00000097" w14:textId="77777777" w:rsidR="0064656C" w:rsidRDefault="006465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mo" w:eastAsia="Arimo" w:hAnsi="Arimo" w:cs="Arimo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0B6E8" w14:textId="77777777" w:rsidR="00A922E8" w:rsidRDefault="00A922E8">
      <w:r>
        <w:separator/>
      </w:r>
    </w:p>
  </w:footnote>
  <w:footnote w:type="continuationSeparator" w:id="0">
    <w:p w14:paraId="2949CA4A" w14:textId="77777777" w:rsidR="00A922E8" w:rsidRDefault="00A9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5" w14:textId="77777777" w:rsidR="0064656C" w:rsidRDefault="006465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0"/>
        <w:tab w:val="right" w:pos="918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5B0"/>
    <w:multiLevelType w:val="multilevel"/>
    <w:tmpl w:val="7294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366B"/>
    <w:multiLevelType w:val="multilevel"/>
    <w:tmpl w:val="A67C5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94573"/>
    <w:multiLevelType w:val="multilevel"/>
    <w:tmpl w:val="44560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−"/>
      <w:lvlJc w:val="left"/>
      <w:pPr>
        <w:ind w:left="180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E445E"/>
    <w:multiLevelType w:val="multilevel"/>
    <w:tmpl w:val="03CC0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440"/>
    <w:multiLevelType w:val="multilevel"/>
    <w:tmpl w:val="22F6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22A6"/>
    <w:multiLevelType w:val="multilevel"/>
    <w:tmpl w:val="DCE6EDF8"/>
    <w:lvl w:ilvl="0">
      <w:start w:val="1"/>
      <w:numFmt w:val="decimal"/>
      <w:lvlText w:val="%1."/>
      <w:lvlJc w:val="left"/>
      <w:pPr>
        <w:ind w:left="720" w:hanging="360"/>
      </w:pPr>
      <w:rPr>
        <w:rFonts w:ascii="Arial Nova" w:eastAsia="Arial Nova" w:hAnsi="Arial Nova" w:cs="Arial Nov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6AC5"/>
    <w:multiLevelType w:val="multilevel"/>
    <w:tmpl w:val="C44C4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67E3A"/>
    <w:multiLevelType w:val="multilevel"/>
    <w:tmpl w:val="B3242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C"/>
    <w:rsid w:val="0064656C"/>
    <w:rsid w:val="006F20A1"/>
    <w:rsid w:val="00A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CA49A-CD59-4D8B-AA0C-335DBD8A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Pr>
      <w:rFonts w:ascii="Calibri" w:eastAsia="Calibri" w:hAnsi="Calibri" w:cs="Calibri"/>
      <w:sz w:val="56"/>
      <w:szCs w:val="5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/frameworks?hl=pl" TargetMode="External"/><Relationship Id="rId13" Type="http://schemas.openxmlformats.org/officeDocument/2006/relationships/hyperlink" Target="https://support.google.com/analytics/answer/9019185?hl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/frameworks?hl=pl" TargetMode="External"/><Relationship Id="rId12" Type="http://schemas.openxmlformats.org/officeDocument/2006/relationships/hyperlink" Target="https://support.apple.com/pl-pl/guide/safari/sfri11471/ma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pl-pl/microsoft-edge/usuwanie-plik%C3%B3w-cookie-w-przegl%C4%85darce-microsoft-edge-63947406-40ac-c3b8-57b9-2a946a29ae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upport.mozilla.org/pl/kb/ciastec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hl=pl&amp;co=GENIE.Platform%3DDeskto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2023-01-09T12:25:00Z</dcterms:created>
  <dcterms:modified xsi:type="dcterms:W3CDTF">2023-01-09T12:25:00Z</dcterms:modified>
</cp:coreProperties>
</file>